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5154" w:rsidRPr="00B25154" w:rsidRDefault="00B25154" w:rsidP="00B25154">
      <w:pPr>
        <w:keepNext/>
        <w:spacing w:before="0"/>
        <w:jc w:val="center"/>
        <w:outlineLvl w:val="7"/>
      </w:pPr>
      <w:r w:rsidRPr="00B25154">
        <w:rPr>
          <w:b/>
          <w:caps/>
        </w:rPr>
        <w:t>Документация о закупке</w:t>
      </w:r>
      <w:r w:rsidRPr="00B25154">
        <w:rPr>
          <w:b/>
        </w:rPr>
        <w:br/>
      </w:r>
      <w:r w:rsidRPr="00B25154">
        <w:t>по публикуемому одноэтапному запросу предложений</w:t>
      </w:r>
      <w:r w:rsidRPr="00B25154">
        <w:br/>
        <w:t>на право заключения договора на поставку специальной одежды и обуви для нужд 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5228FD" w:rsidRDefault="005228FD" w:rsidP="00DC7BBE">
      <w:pPr>
        <w:spacing w:before="0"/>
        <w:jc w:val="center"/>
      </w:pPr>
    </w:p>
    <w:p w:rsidR="005228FD" w:rsidRDefault="005228FD"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BD2598">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B834EC">
          <w:rPr>
            <w:noProof/>
            <w:webHidden/>
          </w:rPr>
          <w:t>5</w:t>
        </w:r>
        <w:r w:rsidR="007D36F3">
          <w:rPr>
            <w:noProof/>
            <w:webHidden/>
          </w:rPr>
          <w:fldChar w:fldCharType="end"/>
        </w:r>
      </w:hyperlink>
    </w:p>
    <w:p w:rsidR="007D36F3" w:rsidRDefault="00B834EC">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23</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23</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28</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39</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40</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40</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45</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49</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49</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51</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59</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Pr>
            <w:noProof/>
            <w:webHidden/>
          </w:rPr>
          <w:t>68</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Pr>
            <w:noProof/>
            <w:webHidden/>
          </w:rPr>
          <w:t>74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Pr>
            <w:noProof/>
            <w:webHidden/>
          </w:rPr>
          <w:t>76</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Pr>
            <w:noProof/>
            <w:webHidden/>
          </w:rPr>
          <w:t>78</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Pr>
            <w:noProof/>
            <w:webHidden/>
          </w:rPr>
          <w:t>79</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Pr>
            <w:noProof/>
            <w:webHidden/>
          </w:rPr>
          <w:t>80</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Pr>
            <w:noProof/>
            <w:webHidden/>
          </w:rPr>
          <w:t>82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Pr>
            <w:noProof/>
            <w:webHidden/>
          </w:rPr>
          <w:t>84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Pr>
            <w:noProof/>
            <w:webHidden/>
          </w:rPr>
          <w:t>91</w:t>
        </w:r>
        <w:r w:rsidR="007D36F3">
          <w:rPr>
            <w:noProof/>
            <w:webHidden/>
          </w:rPr>
          <w:fldChar w:fldCharType="end"/>
        </w:r>
      </w:hyperlink>
    </w:p>
    <w:p w:rsidR="007D36F3" w:rsidRDefault="00B834E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Pr>
            <w:noProof/>
            <w:webHidden/>
          </w:rPr>
          <w:t>92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Pr>
            <w:noProof/>
            <w:webHidden/>
          </w:rPr>
          <w:t>92</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Pr>
            <w:noProof/>
            <w:webHidden/>
          </w:rPr>
          <w:t>100</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Pr>
            <w:noProof/>
            <w:webHidden/>
          </w:rPr>
          <w:t>101</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Pr>
            <w:noProof/>
            <w:webHidden/>
          </w:rPr>
          <w:t>104</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Pr>
            <w:noProof/>
            <w:webHidden/>
          </w:rPr>
          <w:t>107</w:t>
        </w:r>
        <w:r w:rsidR="007D36F3">
          <w:rPr>
            <w:noProof/>
            <w:webHidden/>
          </w:rPr>
          <w:fldChar w:fldCharType="end"/>
        </w:r>
      </w:hyperlink>
    </w:p>
    <w:p w:rsidR="007D36F3" w:rsidRDefault="00B834EC"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Pr>
            <w:noProof/>
            <w:webHidden/>
          </w:rPr>
          <w:t>115</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834EC">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B25154">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B25154">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B25154" w:rsidP="00783D6E">
            <w:pPr>
              <w:spacing w:before="60" w:after="60"/>
            </w:pPr>
            <w:r w:rsidRPr="00AE4975">
              <w:t xml:space="preserve">Поставка </w:t>
            </w:r>
            <w:r>
              <w:t>специальной одежды и обуви для нужд</w:t>
            </w:r>
            <w:r w:rsidRPr="00AE4975">
              <w:t xml:space="preserve"> АН ДОО «Алмазик»</w:t>
            </w:r>
            <w:r>
              <w:t>.</w:t>
            </w:r>
          </w:p>
        </w:tc>
      </w:tr>
      <w:tr w:rsidR="00714027" w:rsidTr="00B25154">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B25154">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B25154">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B25154">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25154" w:rsidTr="00B25154">
        <w:tc>
          <w:tcPr>
            <w:tcW w:w="4361" w:type="dxa"/>
            <w:vMerge w:val="restart"/>
          </w:tcPr>
          <w:p w:rsidR="00B25154" w:rsidRDefault="00B25154" w:rsidP="00B25154">
            <w:pPr>
              <w:pStyle w:val="111"/>
              <w:spacing w:before="0"/>
            </w:pPr>
            <w:bookmarkStart w:id="28" w:name="_Ref446069013"/>
            <w:r>
              <w:t>Дополнительные элементы закупки:</w:t>
            </w:r>
            <w:bookmarkEnd w:id="28"/>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tc>
        <w:tc>
          <w:tcPr>
            <w:tcW w:w="6060" w:type="dxa"/>
          </w:tcPr>
          <w:p w:rsidR="00B25154" w:rsidRPr="00C339E5" w:rsidRDefault="00B25154" w:rsidP="00B25154">
            <w:pPr>
              <w:spacing w:before="60" w:after="60"/>
            </w:pPr>
            <w:r>
              <w:t>Однолотовая</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Pr="00CC7816" w:rsidRDefault="00B25154" w:rsidP="00B25154">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Default="00B25154" w:rsidP="00B25154">
            <w:pPr>
              <w:spacing w:before="60" w:after="60"/>
            </w:pPr>
            <w:r w:rsidRPr="00CE69D2">
              <w:t>С возможностью проведения процедуры конкурентных переговоров</w:t>
            </w:r>
            <w:r w:rsidRPr="00C43B3C">
              <w:t>.</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Default="00B25154" w:rsidP="00B25154">
            <w:pPr>
              <w:spacing w:before="60" w:after="60"/>
            </w:pPr>
            <w:r w:rsidRPr="0051240D">
              <w:t>С возможностью проведения переторжки.</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Pr="000805DF" w:rsidRDefault="00B25154" w:rsidP="00B25154">
            <w:pPr>
              <w:spacing w:before="60" w:after="60"/>
            </w:pPr>
            <w:r w:rsidRPr="007A0EA6">
              <w:t>Распределение объемов продукции/работ/услуг среди нескольких участников не предусмотрено.</w:t>
            </w:r>
          </w:p>
        </w:tc>
      </w:tr>
      <w:tr w:rsidR="00B25154" w:rsidTr="00B25154">
        <w:trPr>
          <w:trHeight w:val="494"/>
        </w:trPr>
        <w:tc>
          <w:tcPr>
            <w:tcW w:w="4361" w:type="dxa"/>
            <w:vMerge/>
          </w:tcPr>
          <w:p w:rsidR="00B25154" w:rsidRDefault="00B25154" w:rsidP="00B25154">
            <w:pPr>
              <w:pStyle w:val="ae"/>
              <w:numPr>
                <w:ilvl w:val="0"/>
                <w:numId w:val="18"/>
              </w:numPr>
              <w:spacing w:before="60" w:after="60"/>
              <w:ind w:left="1134"/>
              <w:jc w:val="left"/>
              <w:outlineLvl w:val="3"/>
            </w:pPr>
          </w:p>
        </w:tc>
        <w:tc>
          <w:tcPr>
            <w:tcW w:w="6060" w:type="dxa"/>
          </w:tcPr>
          <w:p w:rsidR="00B25154" w:rsidRDefault="00B25154" w:rsidP="00B25154">
            <w:pPr>
              <w:spacing w:before="60" w:after="60"/>
            </w:pPr>
            <w:r w:rsidRPr="007A0EA6">
              <w:t>Без возможности выбора нескольких победителей.</w:t>
            </w:r>
          </w:p>
        </w:tc>
      </w:tr>
      <w:tr w:rsidR="00F7089F" w:rsidTr="00B25154">
        <w:tc>
          <w:tcPr>
            <w:tcW w:w="4361" w:type="dxa"/>
          </w:tcPr>
          <w:p w:rsidR="00F7089F" w:rsidRDefault="00F7089F" w:rsidP="00714027">
            <w:pPr>
              <w:pStyle w:val="111"/>
              <w:spacing w:before="0"/>
            </w:pPr>
            <w:bookmarkStart w:id="29" w:name="_Ref443392224"/>
            <w:r>
              <w:t>Заказчик:</w:t>
            </w:r>
            <w:bookmarkEnd w:id="29"/>
          </w:p>
        </w:tc>
        <w:tc>
          <w:tcPr>
            <w:tcW w:w="6060" w:type="dxa"/>
          </w:tcPr>
          <w:p w:rsidR="00783D6E" w:rsidRDefault="00783D6E" w:rsidP="00783D6E">
            <w:pPr>
              <w:tabs>
                <w:tab w:val="right" w:pos="5845"/>
              </w:tabs>
              <w:spacing w:before="60" w:after="60"/>
            </w:pPr>
            <w:r w:rsidRPr="00257A4E">
              <w:t>Автономная некоммерческая дошкольная образовательная организация (АН ДОО) «Алмазик».</w:t>
            </w:r>
          </w:p>
          <w:p w:rsidR="00783D6E" w:rsidRDefault="00783D6E" w:rsidP="00783D6E">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783D6E" w:rsidRDefault="00783D6E" w:rsidP="00783D6E">
            <w:pPr>
              <w:tabs>
                <w:tab w:val="right" w:pos="5845"/>
              </w:tabs>
              <w:spacing w:before="60" w:after="60"/>
            </w:pPr>
            <w:r>
              <w:t xml:space="preserve">Почтовый адрес: </w:t>
            </w:r>
            <w:r w:rsidRPr="00753A27">
              <w:t>678170, РС(Я), г. Мирный, ул. Ленина,</w:t>
            </w:r>
            <w:r>
              <w:t xml:space="preserve"> 14 «А».</w:t>
            </w:r>
          </w:p>
          <w:p w:rsidR="00783D6E" w:rsidRDefault="00783D6E" w:rsidP="00783D6E">
            <w:pPr>
              <w:tabs>
                <w:tab w:val="right" w:pos="5845"/>
              </w:tabs>
              <w:spacing w:before="60" w:after="60"/>
            </w:pPr>
            <w:r>
              <w:t xml:space="preserve">Адрес электронной почты: </w:t>
            </w:r>
            <w:proofErr w:type="spellStart"/>
            <w:r>
              <w:rPr>
                <w:lang w:val="en-US"/>
              </w:rPr>
              <w:t>Zakupki</w:t>
            </w:r>
            <w:proofErr w:type="spellEnd"/>
            <w:r w:rsidRPr="005616AF">
              <w:t xml:space="preserve">@anodo.ru </w:t>
            </w:r>
          </w:p>
          <w:p w:rsidR="00783D6E" w:rsidRDefault="00783D6E" w:rsidP="00783D6E">
            <w:pPr>
              <w:tabs>
                <w:tab w:val="right" w:pos="5845"/>
              </w:tabs>
              <w:spacing w:before="60" w:after="60"/>
            </w:pPr>
            <w:r>
              <w:t>Контактное лицо (Ф.И.О.):</w:t>
            </w:r>
            <w:r w:rsidRPr="000805DF">
              <w:t xml:space="preserve"> </w:t>
            </w:r>
            <w:r w:rsidR="00346907">
              <w:t>Погодаев Игорь Александрович</w:t>
            </w:r>
          </w:p>
          <w:p w:rsidR="00783D6E" w:rsidRDefault="00783D6E" w:rsidP="00783D6E">
            <w:pPr>
              <w:tabs>
                <w:tab w:val="right" w:pos="5845"/>
              </w:tabs>
              <w:spacing w:before="60" w:after="60"/>
            </w:pPr>
            <w:r>
              <w:t>Номер контактного телефона: 8-41136-4-21-20</w:t>
            </w:r>
          </w:p>
          <w:p w:rsidR="00783D6E" w:rsidRDefault="00BD2598" w:rsidP="00783D6E">
            <w:pPr>
              <w:tabs>
                <w:tab w:val="right" w:pos="5845"/>
              </w:tabs>
              <w:spacing w:before="60" w:after="60"/>
            </w:pPr>
            <w:r>
              <w:t>Председатель</w:t>
            </w:r>
            <w:r w:rsidR="00783D6E">
              <w:t xml:space="preserve"> Закупочной комиссии (Ф.И.О.): </w:t>
            </w:r>
            <w:r>
              <w:t>Пальчиков Михаил Викторович</w:t>
            </w:r>
            <w:r w:rsidR="00783D6E">
              <w:t xml:space="preserve"> </w:t>
            </w:r>
          </w:p>
          <w:p w:rsidR="00F7089F" w:rsidRPr="00E252FD" w:rsidRDefault="00783D6E" w:rsidP="00783D6E">
            <w:pPr>
              <w:tabs>
                <w:tab w:val="right" w:pos="5845"/>
              </w:tabs>
              <w:spacing w:before="60" w:after="60"/>
            </w:pPr>
            <w:r>
              <w:lastRenderedPageBreak/>
              <w:t>Номер контактного телефона: 8-41136-4-22-23</w:t>
            </w:r>
          </w:p>
        </w:tc>
      </w:tr>
      <w:tr w:rsidR="00732A02" w:rsidTr="00B25154">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B25154">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B25154">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B25154">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B25154">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B25154" w:rsidP="00732A02">
            <w:pPr>
              <w:spacing w:before="60" w:after="60"/>
            </w:pPr>
            <w:r w:rsidRPr="00B25154">
              <w:t>г. Мирный РС(Я) ул. 50 лет Октября (район метеостанции)</w:t>
            </w:r>
          </w:p>
        </w:tc>
      </w:tr>
      <w:tr w:rsidR="00714027" w:rsidTr="00B25154">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B25154" w:rsidP="000257A4">
            <w:pPr>
              <w:spacing w:before="60" w:after="60"/>
            </w:pPr>
            <w:r>
              <w:t xml:space="preserve">до </w:t>
            </w:r>
            <w:r w:rsidR="00BD2598" w:rsidRPr="00BD2598">
              <w:t>06.09.2021</w:t>
            </w:r>
          </w:p>
        </w:tc>
      </w:tr>
      <w:tr w:rsidR="00714027" w:rsidTr="00B25154">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83D6E" w:rsidTr="00B25154">
        <w:trPr>
          <w:trHeight w:val="1550"/>
        </w:trPr>
        <w:tc>
          <w:tcPr>
            <w:tcW w:w="4361" w:type="dxa"/>
          </w:tcPr>
          <w:p w:rsidR="00783D6E" w:rsidRDefault="00783D6E" w:rsidP="00783D6E">
            <w:pPr>
              <w:pStyle w:val="111"/>
              <w:spacing w:before="0"/>
            </w:pPr>
            <w:bookmarkStart w:id="35" w:name="_Ref446066595"/>
            <w:r>
              <w:t>С</w:t>
            </w:r>
            <w:r w:rsidRPr="00135825">
              <w:t xml:space="preserve">ведения о </w:t>
            </w:r>
            <w:r>
              <w:t>НМЦ:</w:t>
            </w:r>
            <w:bookmarkEnd w:id="35"/>
          </w:p>
        </w:tc>
        <w:tc>
          <w:tcPr>
            <w:tcW w:w="6060" w:type="dxa"/>
          </w:tcPr>
          <w:p w:rsidR="00B25154" w:rsidRPr="00B25154" w:rsidRDefault="00A04BDA" w:rsidP="00B25154">
            <w:pPr>
              <w:spacing w:before="60" w:after="60"/>
            </w:pPr>
            <w:r>
              <w:rPr>
                <w:b/>
              </w:rPr>
              <w:t xml:space="preserve">- </w:t>
            </w:r>
            <w:r w:rsidR="00BD2598">
              <w:rPr>
                <w:b/>
              </w:rPr>
              <w:t>2 142 799,82</w:t>
            </w:r>
            <w:r w:rsidR="00055C46" w:rsidRPr="00BD2598">
              <w:rPr>
                <w:b/>
              </w:rPr>
              <w:t xml:space="preserve"> </w:t>
            </w:r>
            <w:r w:rsidR="00B25154" w:rsidRPr="00BD2598">
              <w:t>(два миллиона</w:t>
            </w:r>
            <w:r w:rsidR="00BD2598">
              <w:t xml:space="preserve"> сто сорок две тысячи семьсот девяносто девять</w:t>
            </w:r>
            <w:r w:rsidR="00DD5F27">
              <w:t>) рублей</w:t>
            </w:r>
            <w:r w:rsidR="00B25154" w:rsidRPr="00BD2598">
              <w:t xml:space="preserve"> </w:t>
            </w:r>
            <w:r w:rsidR="00BD2598">
              <w:rPr>
                <w:b/>
              </w:rPr>
              <w:t>82</w:t>
            </w:r>
            <w:r w:rsidRPr="00BD2598">
              <w:rPr>
                <w:b/>
              </w:rPr>
              <w:t xml:space="preserve"> копеек</w:t>
            </w:r>
            <w:r w:rsidR="001B7EBA" w:rsidRPr="00BD2598">
              <w:rPr>
                <w:b/>
              </w:rPr>
              <w:t>, с учетом НДС</w:t>
            </w:r>
            <w:r w:rsidR="00B25154" w:rsidRPr="00B25154">
              <w:t>. Стоимость доставки и разгрузки входит в стоимость товара;</w:t>
            </w:r>
          </w:p>
          <w:p w:rsidR="00783D6E" w:rsidRPr="00F952F4" w:rsidRDefault="00B25154" w:rsidP="00B25154">
            <w:pPr>
              <w:spacing w:before="60" w:after="60"/>
              <w:rPr>
                <w:highlight w:val="yellow"/>
              </w:rPr>
            </w:pPr>
            <w:r w:rsidRPr="00B25154">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783D6E" w:rsidTr="00B25154">
        <w:trPr>
          <w:trHeight w:val="866"/>
        </w:trPr>
        <w:tc>
          <w:tcPr>
            <w:tcW w:w="4361" w:type="dxa"/>
            <w:tcBorders>
              <w:bottom w:val="nil"/>
            </w:tcBorders>
          </w:tcPr>
          <w:p w:rsidR="00783D6E" w:rsidRDefault="00783D6E" w:rsidP="00783D6E">
            <w:pPr>
              <w:pStyle w:val="111"/>
              <w:spacing w:before="0"/>
            </w:pPr>
            <w:bookmarkStart w:id="36" w:name="_Ref446066860"/>
            <w:r>
              <w:t xml:space="preserve">Место приёма заявок: </w:t>
            </w:r>
          </w:p>
          <w:bookmarkEnd w:id="36"/>
          <w:p w:rsidR="00783D6E" w:rsidRDefault="00783D6E" w:rsidP="00783D6E">
            <w:pPr>
              <w:pStyle w:val="111"/>
              <w:numPr>
                <w:ilvl w:val="0"/>
                <w:numId w:val="0"/>
              </w:numPr>
              <w:spacing w:before="0"/>
              <w:ind w:left="1134" w:hanging="1134"/>
            </w:pPr>
          </w:p>
        </w:tc>
        <w:tc>
          <w:tcPr>
            <w:tcW w:w="6060" w:type="dxa"/>
          </w:tcPr>
          <w:p w:rsidR="00783D6E" w:rsidRDefault="00783D6E" w:rsidP="00783D6E">
            <w:pPr>
              <w:tabs>
                <w:tab w:val="right" w:pos="5845"/>
              </w:tabs>
              <w:spacing w:before="60" w:after="60"/>
            </w:pPr>
            <w:r w:rsidRPr="00753A27">
              <w:t>678170, РС(Я), г. Мирный, ул. Ленина,</w:t>
            </w:r>
            <w:r>
              <w:t xml:space="preserve"> 14 «А», </w:t>
            </w:r>
          </w:p>
          <w:p w:rsidR="00783D6E" w:rsidRPr="00A53834" w:rsidRDefault="00783D6E" w:rsidP="00783D6E">
            <w:pPr>
              <w:tabs>
                <w:tab w:val="right" w:pos="5845"/>
              </w:tabs>
              <w:spacing w:before="60" w:after="60"/>
              <w:rPr>
                <w:i/>
                <w:highlight w:val="yellow"/>
              </w:rPr>
            </w:pPr>
            <w:proofErr w:type="spellStart"/>
            <w:r>
              <w:t>каб</w:t>
            </w:r>
            <w:proofErr w:type="spellEnd"/>
            <w:r>
              <w:t>. 117 (первый этаж).</w:t>
            </w:r>
          </w:p>
        </w:tc>
      </w:tr>
      <w:tr w:rsidR="00783D6E" w:rsidTr="00B25154">
        <w:tc>
          <w:tcPr>
            <w:tcW w:w="4361" w:type="dxa"/>
            <w:tcBorders>
              <w:top w:val="nil"/>
              <w:left w:val="single" w:sz="4" w:space="0" w:color="auto"/>
              <w:bottom w:val="nil"/>
              <w:right w:val="single" w:sz="4" w:space="0" w:color="auto"/>
            </w:tcBorders>
          </w:tcPr>
          <w:p w:rsidR="00783D6E" w:rsidRDefault="00783D6E" w:rsidP="00783D6E">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83D6E" w:rsidRDefault="00783D6E" w:rsidP="00783D6E">
            <w:pPr>
              <w:pStyle w:val="111"/>
              <w:numPr>
                <w:ilvl w:val="0"/>
                <w:numId w:val="0"/>
              </w:numPr>
              <w:spacing w:before="0"/>
              <w:ind w:left="1134"/>
            </w:pPr>
          </w:p>
          <w:p w:rsidR="00783D6E" w:rsidRDefault="00783D6E" w:rsidP="00783D6E">
            <w:pPr>
              <w:pStyle w:val="111"/>
              <w:numPr>
                <w:ilvl w:val="0"/>
                <w:numId w:val="0"/>
              </w:numPr>
              <w:spacing w:before="0"/>
              <w:ind w:left="1134"/>
            </w:pPr>
          </w:p>
        </w:tc>
        <w:tc>
          <w:tcPr>
            <w:tcW w:w="6060" w:type="dxa"/>
            <w:tcBorders>
              <w:left w:val="single" w:sz="4" w:space="0" w:color="auto"/>
            </w:tcBorders>
          </w:tcPr>
          <w:p w:rsidR="00783D6E" w:rsidRPr="009D75C8" w:rsidRDefault="00DD5F27" w:rsidP="00754C91">
            <w:pPr>
              <w:spacing w:before="60" w:after="60"/>
              <w:rPr>
                <w:highlight w:val="yellow"/>
              </w:rPr>
            </w:pPr>
            <w:r w:rsidRPr="00754C91">
              <w:t>с 01.06.2021</w:t>
            </w:r>
            <w:r w:rsidR="004B545C" w:rsidRPr="00754C91">
              <w:t xml:space="preserve"> </w:t>
            </w:r>
            <w:r w:rsidR="00754C91">
              <w:t>с</w:t>
            </w:r>
            <w:r w:rsidR="004B545C" w:rsidRPr="00DD5F27">
              <w:t xml:space="preserve"> 08 час. 00 мин. до 17 час. 30 мин. (местного времени).</w:t>
            </w:r>
          </w:p>
        </w:tc>
      </w:tr>
      <w:tr w:rsidR="00783D6E" w:rsidTr="00B25154">
        <w:tc>
          <w:tcPr>
            <w:tcW w:w="4361" w:type="dxa"/>
            <w:tcBorders>
              <w:top w:val="nil"/>
            </w:tcBorders>
          </w:tcPr>
          <w:p w:rsidR="00783D6E" w:rsidRDefault="00783D6E" w:rsidP="00783D6E">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9D75C8" w:rsidRDefault="00754C91" w:rsidP="00754C91">
            <w:pPr>
              <w:spacing w:before="60" w:after="60"/>
              <w:rPr>
                <w:highlight w:val="yellow"/>
              </w:rPr>
            </w:pPr>
            <w:r w:rsidRPr="00754C91">
              <w:t>с 27.05</w:t>
            </w:r>
            <w:r w:rsidR="004B545C" w:rsidRPr="00754C91">
              <w:t>.</w:t>
            </w:r>
            <w:r w:rsidR="00DD5F27">
              <w:t>2021</w:t>
            </w:r>
            <w:r w:rsidR="004B545C" w:rsidRPr="00DD5F27">
              <w:t xml:space="preserve"> с 08 час. 00 мин. до 17 час. 30 мин. (местного времени).</w:t>
            </w:r>
          </w:p>
        </w:tc>
      </w:tr>
      <w:tr w:rsidR="00783D6E" w:rsidTr="00B25154">
        <w:tc>
          <w:tcPr>
            <w:tcW w:w="4361" w:type="dxa"/>
          </w:tcPr>
          <w:p w:rsidR="00783D6E" w:rsidRDefault="00783D6E" w:rsidP="00783D6E">
            <w:pPr>
              <w:pStyle w:val="111"/>
              <w:spacing w:before="0"/>
            </w:pPr>
            <w:bookmarkStart w:id="37" w:name="_Ref463530950"/>
            <w:r>
              <w:lastRenderedPageBreak/>
              <w:t>Срок для отзыва заявки</w:t>
            </w:r>
            <w:bookmarkEnd w:id="37"/>
          </w:p>
        </w:tc>
        <w:tc>
          <w:tcPr>
            <w:tcW w:w="6060" w:type="dxa"/>
          </w:tcPr>
          <w:p w:rsidR="00783D6E" w:rsidRPr="009D75C8" w:rsidRDefault="00783D6E" w:rsidP="00783D6E">
            <w:pPr>
              <w:spacing w:before="60" w:after="60"/>
              <w:rPr>
                <w:highlight w:val="yellow"/>
              </w:rPr>
            </w:pPr>
            <w:r w:rsidRPr="008C0CAC">
              <w:t>До окончания срока подачи заявок</w:t>
            </w:r>
            <w:r>
              <w:rPr>
                <w:i/>
              </w:rPr>
              <w:t>.</w:t>
            </w:r>
          </w:p>
        </w:tc>
      </w:tr>
      <w:tr w:rsidR="00783D6E" w:rsidTr="00B25154">
        <w:trPr>
          <w:trHeight w:val="338"/>
        </w:trPr>
        <w:tc>
          <w:tcPr>
            <w:tcW w:w="4361" w:type="dxa"/>
            <w:tcBorders>
              <w:bottom w:val="nil"/>
            </w:tcBorders>
          </w:tcPr>
          <w:p w:rsidR="00783D6E" w:rsidRDefault="00783D6E" w:rsidP="00783D6E">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83D6E" w:rsidRPr="008C0CAC" w:rsidRDefault="00783D6E" w:rsidP="00783D6E">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4B545C" w:rsidRPr="00754C91" w:rsidRDefault="00783D6E" w:rsidP="004B545C">
            <w:pPr>
              <w:spacing w:before="60" w:after="60"/>
            </w:pPr>
            <w:r w:rsidRPr="008C0CAC">
              <w:t xml:space="preserve">Дата и время вскрытия конвертов: </w:t>
            </w:r>
            <w:r w:rsidR="00754C91" w:rsidRPr="00754C91">
              <w:t>02.06</w:t>
            </w:r>
            <w:r w:rsidR="004B545C" w:rsidRPr="00754C91">
              <w:t xml:space="preserve">.2020, </w:t>
            </w:r>
          </w:p>
          <w:p w:rsidR="00783D6E" w:rsidRPr="009D75C8" w:rsidRDefault="004B545C" w:rsidP="004B545C">
            <w:pPr>
              <w:spacing w:before="60" w:after="60"/>
              <w:rPr>
                <w:i/>
                <w:highlight w:val="yellow"/>
              </w:rPr>
            </w:pPr>
            <w:r w:rsidRPr="00754C91">
              <w:t>в 08 час. 30 мин. (местного времени).</w:t>
            </w:r>
          </w:p>
        </w:tc>
      </w:tr>
      <w:tr w:rsidR="00783D6E" w:rsidTr="00B25154">
        <w:trPr>
          <w:trHeight w:val="656"/>
        </w:trPr>
        <w:tc>
          <w:tcPr>
            <w:tcW w:w="4361" w:type="dxa"/>
            <w:tcBorders>
              <w:top w:val="nil"/>
            </w:tcBorders>
          </w:tcPr>
          <w:p w:rsidR="00783D6E" w:rsidRDefault="00783D6E" w:rsidP="00783D6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783D6E" w:rsidRPr="00BE3B4F" w:rsidRDefault="00783D6E" w:rsidP="00783D6E">
            <w:pPr>
              <w:spacing w:before="60" w:after="60"/>
              <w:rPr>
                <w:szCs w:val="24"/>
              </w:rPr>
            </w:pPr>
            <w:r w:rsidRPr="00BE3B4F">
              <w:rPr>
                <w:szCs w:val="24"/>
              </w:rPr>
              <w:t xml:space="preserve">Возможно. </w:t>
            </w:r>
          </w:p>
          <w:p w:rsidR="00783D6E" w:rsidRPr="00C41226" w:rsidRDefault="00783D6E" w:rsidP="00783D6E">
            <w:pPr>
              <w:spacing w:before="60" w:after="60"/>
            </w:pPr>
          </w:p>
        </w:tc>
      </w:tr>
      <w:tr w:rsidR="00783D6E" w:rsidTr="00B25154">
        <w:trPr>
          <w:trHeight w:val="656"/>
        </w:trPr>
        <w:tc>
          <w:tcPr>
            <w:tcW w:w="4361" w:type="dxa"/>
            <w:tcBorders>
              <w:bottom w:val="nil"/>
            </w:tcBorders>
          </w:tcPr>
          <w:p w:rsidR="00783D6E" w:rsidRDefault="00783D6E" w:rsidP="00783D6E">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83D6E" w:rsidRPr="009D75C8" w:rsidRDefault="00783D6E" w:rsidP="00783D6E">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5F27" w:rsidRPr="00DD5F27">
              <w:t>08.06.2021</w:t>
            </w:r>
            <w:r w:rsidR="004B545C">
              <w:t xml:space="preserve"> в 11</w:t>
            </w:r>
            <w:r w:rsidR="00055C46">
              <w:t xml:space="preserve">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783D6E" w:rsidTr="00B25154">
        <w:trPr>
          <w:trHeight w:val="585"/>
        </w:trPr>
        <w:tc>
          <w:tcPr>
            <w:tcW w:w="4361" w:type="dxa"/>
            <w:tcBorders>
              <w:top w:val="nil"/>
            </w:tcBorders>
          </w:tcPr>
          <w:p w:rsidR="00783D6E" w:rsidRDefault="00783D6E" w:rsidP="00783D6E">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783D6E" w:rsidRPr="005B0D7B" w:rsidRDefault="00783D6E" w:rsidP="00783D6E">
            <w:pPr>
              <w:spacing w:before="60" w:after="60"/>
              <w:rPr>
                <w:szCs w:val="24"/>
              </w:rPr>
            </w:pPr>
            <w:r w:rsidRPr="005B0D7B">
              <w:rPr>
                <w:szCs w:val="24"/>
              </w:rPr>
              <w:t xml:space="preserve"> Возможно. </w:t>
            </w:r>
          </w:p>
          <w:p w:rsidR="00783D6E" w:rsidRPr="00E55EEB" w:rsidRDefault="00783D6E" w:rsidP="00783D6E">
            <w:pPr>
              <w:pStyle w:val="28"/>
              <w:suppressAutoHyphens/>
              <w:spacing w:line="240" w:lineRule="auto"/>
              <w:rPr>
                <w:b/>
                <w:i/>
                <w:szCs w:val="24"/>
                <w:u w:val="single"/>
              </w:rPr>
            </w:pPr>
          </w:p>
        </w:tc>
      </w:tr>
      <w:tr w:rsidR="00783D6E" w:rsidTr="00B25154">
        <w:trPr>
          <w:trHeight w:val="585"/>
        </w:trPr>
        <w:tc>
          <w:tcPr>
            <w:tcW w:w="4361" w:type="dxa"/>
          </w:tcPr>
          <w:p w:rsidR="00783D6E" w:rsidRDefault="00783D6E" w:rsidP="00783D6E">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83D6E" w:rsidRDefault="00783D6E" w:rsidP="00783D6E">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BD2598" w:rsidRPr="00BD2598">
              <w:rPr>
                <w:szCs w:val="24"/>
              </w:rPr>
              <w:t>15.06.2021</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783D6E" w:rsidTr="00B25154">
        <w:tc>
          <w:tcPr>
            <w:tcW w:w="4361" w:type="dxa"/>
          </w:tcPr>
          <w:p w:rsidR="00783D6E" w:rsidRDefault="00783D6E" w:rsidP="00783D6E">
            <w:pPr>
              <w:pStyle w:val="111"/>
              <w:spacing w:before="0"/>
            </w:pPr>
            <w:bookmarkStart w:id="41" w:name="_Ref446506887"/>
            <w:r>
              <w:t>Срок действия заявки:</w:t>
            </w:r>
            <w:bookmarkEnd w:id="41"/>
          </w:p>
        </w:tc>
        <w:tc>
          <w:tcPr>
            <w:tcW w:w="6060" w:type="dxa"/>
          </w:tcPr>
          <w:p w:rsidR="00783D6E" w:rsidRPr="00A51EAD" w:rsidRDefault="00783D6E" w:rsidP="00783D6E">
            <w:pPr>
              <w:spacing w:before="60" w:after="60"/>
            </w:pPr>
            <w:r>
              <w:t xml:space="preserve">60 дней </w:t>
            </w:r>
            <w:r w:rsidRPr="008167E8">
              <w:t>с даты окончания срока подачи заявок, установленного в п.1.2.14</w:t>
            </w:r>
            <w:r>
              <w:t>.</w:t>
            </w:r>
          </w:p>
        </w:tc>
      </w:tr>
      <w:tr w:rsidR="00783D6E" w:rsidTr="00B25154">
        <w:tc>
          <w:tcPr>
            <w:tcW w:w="4361" w:type="dxa"/>
          </w:tcPr>
          <w:p w:rsidR="00783D6E" w:rsidRDefault="00783D6E" w:rsidP="00783D6E">
            <w:pPr>
              <w:pStyle w:val="111"/>
              <w:spacing w:before="0"/>
            </w:pPr>
            <w:bookmarkStart w:id="42" w:name="_Ref446067050"/>
            <w:r>
              <w:t>Срок заключения договора:</w:t>
            </w:r>
            <w:bookmarkEnd w:id="42"/>
          </w:p>
        </w:tc>
        <w:tc>
          <w:tcPr>
            <w:tcW w:w="6060" w:type="dxa"/>
          </w:tcPr>
          <w:p w:rsidR="00783D6E" w:rsidRDefault="00783D6E" w:rsidP="00783D6E">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783D6E" w:rsidTr="00B25154">
        <w:tc>
          <w:tcPr>
            <w:tcW w:w="4361" w:type="dxa"/>
          </w:tcPr>
          <w:p w:rsidR="00783D6E" w:rsidRDefault="00783D6E" w:rsidP="00783D6E">
            <w:pPr>
              <w:pStyle w:val="111"/>
              <w:spacing w:before="0"/>
            </w:pPr>
            <w:bookmarkStart w:id="43" w:name="_Ref464060966"/>
            <w:r>
              <w:t xml:space="preserve">Валюта </w:t>
            </w:r>
            <w:r w:rsidRPr="00E86DB1">
              <w:t>заявки и договора</w:t>
            </w:r>
            <w:r>
              <w:t>:</w:t>
            </w:r>
            <w:bookmarkEnd w:id="43"/>
          </w:p>
        </w:tc>
        <w:tc>
          <w:tcPr>
            <w:tcW w:w="6060" w:type="dxa"/>
          </w:tcPr>
          <w:p w:rsidR="00783D6E" w:rsidRPr="009368CA" w:rsidRDefault="00783D6E" w:rsidP="00783D6E">
            <w:pPr>
              <w:spacing w:before="60" w:after="60"/>
              <w:rPr>
                <w:highlight w:val="yellow"/>
              </w:rPr>
            </w:pPr>
            <w:r>
              <w:t xml:space="preserve">Российский рубль </w:t>
            </w:r>
          </w:p>
        </w:tc>
      </w:tr>
      <w:tr w:rsidR="00783D6E" w:rsidTr="00B25154">
        <w:tc>
          <w:tcPr>
            <w:tcW w:w="4361" w:type="dxa"/>
          </w:tcPr>
          <w:p w:rsidR="00783D6E" w:rsidRDefault="00783D6E" w:rsidP="00783D6E">
            <w:pPr>
              <w:pStyle w:val="111"/>
              <w:spacing w:before="0"/>
            </w:pPr>
            <w:bookmarkStart w:id="44" w:name="_Ref464232543"/>
            <w:r w:rsidRPr="006004AD">
              <w:t>Требования к описанию продукции</w:t>
            </w:r>
            <w:bookmarkEnd w:id="44"/>
          </w:p>
        </w:tc>
        <w:tc>
          <w:tcPr>
            <w:tcW w:w="6060" w:type="dxa"/>
          </w:tcPr>
          <w:p w:rsidR="00783D6E" w:rsidRDefault="00783D6E" w:rsidP="00783D6E">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6004AD" w:rsidRDefault="00783D6E" w:rsidP="00783D6E">
            <w:pPr>
              <w:spacing w:before="60" w:after="60"/>
            </w:pPr>
          </w:p>
        </w:tc>
      </w:tr>
      <w:tr w:rsidR="00783D6E" w:rsidTr="00B25154">
        <w:tc>
          <w:tcPr>
            <w:tcW w:w="4361" w:type="dxa"/>
          </w:tcPr>
          <w:p w:rsidR="00783D6E" w:rsidRDefault="00783D6E" w:rsidP="00783D6E">
            <w:pPr>
              <w:pStyle w:val="111"/>
              <w:spacing w:before="0"/>
            </w:pPr>
            <w:bookmarkStart w:id="45" w:name="_Ref446067404"/>
            <w:r>
              <w:lastRenderedPageBreak/>
              <w:t>Обеспечение заявки:</w:t>
            </w:r>
            <w:bookmarkEnd w:id="45"/>
          </w:p>
        </w:tc>
        <w:tc>
          <w:tcPr>
            <w:tcW w:w="6060" w:type="dxa"/>
          </w:tcPr>
          <w:p w:rsidR="00783D6E" w:rsidRDefault="00783D6E" w:rsidP="00783D6E">
            <w:pPr>
              <w:spacing w:before="60" w:after="60"/>
            </w:pPr>
            <w:r w:rsidRPr="002C45DE">
              <w:t>Не применимо</w:t>
            </w:r>
            <w:r>
              <w:t>.</w:t>
            </w:r>
          </w:p>
        </w:tc>
      </w:tr>
      <w:tr w:rsidR="00783D6E" w:rsidTr="00B25154">
        <w:tc>
          <w:tcPr>
            <w:tcW w:w="4361" w:type="dxa"/>
          </w:tcPr>
          <w:p w:rsidR="00783D6E" w:rsidRDefault="00783D6E" w:rsidP="00783D6E">
            <w:pPr>
              <w:pStyle w:val="111"/>
              <w:spacing w:before="0"/>
            </w:pPr>
            <w:bookmarkStart w:id="46" w:name="_Ref446069966"/>
            <w:r>
              <w:t>Обеспечение исполнения договора:</w:t>
            </w:r>
            <w:bookmarkEnd w:id="46"/>
          </w:p>
        </w:tc>
        <w:tc>
          <w:tcPr>
            <w:tcW w:w="6060" w:type="dxa"/>
          </w:tcPr>
          <w:p w:rsidR="00783D6E" w:rsidRDefault="00783D6E" w:rsidP="00783D6E">
            <w:pPr>
              <w:spacing w:before="60" w:after="60"/>
            </w:pPr>
            <w:r w:rsidRPr="002C45DE">
              <w:t>Не применимо</w:t>
            </w:r>
            <w:r>
              <w:t>.</w:t>
            </w:r>
          </w:p>
          <w:p w:rsidR="00783D6E" w:rsidRDefault="00783D6E" w:rsidP="00783D6E">
            <w:pPr>
              <w:spacing w:before="60" w:after="60"/>
            </w:pPr>
            <w:r w:rsidRPr="00192AF6" w:rsidDel="004D3184">
              <w:t xml:space="preserve"> </w:t>
            </w:r>
          </w:p>
        </w:tc>
      </w:tr>
      <w:tr w:rsidR="00783D6E" w:rsidTr="00B25154">
        <w:tc>
          <w:tcPr>
            <w:tcW w:w="4361" w:type="dxa"/>
          </w:tcPr>
          <w:p w:rsidR="00783D6E" w:rsidRDefault="00783D6E" w:rsidP="00783D6E">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83D6E" w:rsidRPr="009368CA" w:rsidRDefault="00B25154" w:rsidP="00783D6E">
            <w:pPr>
              <w:spacing w:before="60" w:after="60"/>
              <w:rPr>
                <w:highlight w:val="yellow"/>
              </w:rPr>
            </w:pPr>
            <w:r w:rsidRPr="0051240D">
              <w:t>Не применимо.</w:t>
            </w:r>
          </w:p>
        </w:tc>
      </w:tr>
      <w:tr w:rsidR="00783D6E" w:rsidTr="00B25154">
        <w:tc>
          <w:tcPr>
            <w:tcW w:w="4361" w:type="dxa"/>
          </w:tcPr>
          <w:p w:rsidR="00783D6E" w:rsidRDefault="00783D6E" w:rsidP="00783D6E">
            <w:pPr>
              <w:pStyle w:val="111"/>
              <w:spacing w:before="0"/>
            </w:pPr>
            <w:bookmarkStart w:id="48" w:name="_Ref446079934"/>
            <w:r>
              <w:t>Дополнительные требования к участнику:</w:t>
            </w:r>
            <w:bookmarkEnd w:id="48"/>
          </w:p>
        </w:tc>
        <w:tc>
          <w:tcPr>
            <w:tcW w:w="6060" w:type="dxa"/>
          </w:tcPr>
          <w:p w:rsidR="00783D6E" w:rsidRPr="00D240D3" w:rsidRDefault="00783D6E" w:rsidP="00783D6E">
            <w:pPr>
              <w:spacing w:before="60" w:after="60"/>
              <w:rPr>
                <w:highlight w:val="yellow"/>
              </w:rPr>
            </w:pPr>
            <w:r w:rsidRPr="002C45DE">
              <w:t>Не применимо</w:t>
            </w:r>
          </w:p>
        </w:tc>
      </w:tr>
      <w:tr w:rsidR="00783D6E" w:rsidTr="00B25154">
        <w:trPr>
          <w:trHeight w:val="2044"/>
        </w:trPr>
        <w:tc>
          <w:tcPr>
            <w:tcW w:w="4361" w:type="dxa"/>
          </w:tcPr>
          <w:p w:rsidR="00783D6E" w:rsidRDefault="00783D6E" w:rsidP="00783D6E">
            <w:pPr>
              <w:pStyle w:val="111"/>
              <w:spacing w:before="0"/>
            </w:pPr>
            <w:bookmarkStart w:id="49" w:name="_Ref446080043"/>
            <w:r>
              <w:t>Привлечение субподрядчиков / соисполнителей:</w:t>
            </w:r>
            <w:bookmarkEnd w:id="49"/>
          </w:p>
        </w:tc>
        <w:tc>
          <w:tcPr>
            <w:tcW w:w="6060" w:type="dxa"/>
          </w:tcPr>
          <w:p w:rsidR="00783D6E" w:rsidRDefault="00783D6E" w:rsidP="00783D6E">
            <w:pPr>
              <w:spacing w:before="60" w:after="60"/>
            </w:pPr>
            <w:r w:rsidRPr="0051240D">
              <w:t>Привлечение субподрядчиков /</w:t>
            </w:r>
          </w:p>
          <w:p w:rsidR="00783D6E" w:rsidRDefault="00783D6E" w:rsidP="00783D6E">
            <w:pPr>
              <w:spacing w:before="60" w:after="60"/>
              <w:rPr>
                <w:highlight w:val="yellow"/>
              </w:rPr>
            </w:pPr>
            <w:r w:rsidRPr="0051240D">
              <w:t> соисполнителей не допускается</w:t>
            </w:r>
            <w:r>
              <w:t>.</w:t>
            </w:r>
          </w:p>
        </w:tc>
      </w:tr>
      <w:tr w:rsidR="00783D6E" w:rsidTr="00B25154">
        <w:tc>
          <w:tcPr>
            <w:tcW w:w="4361" w:type="dxa"/>
          </w:tcPr>
          <w:p w:rsidR="00783D6E" w:rsidRDefault="00783D6E" w:rsidP="00783D6E">
            <w:pPr>
              <w:pStyle w:val="111"/>
              <w:spacing w:before="0"/>
            </w:pPr>
            <w:bookmarkStart w:id="50" w:name="_Ref446080618"/>
            <w:r>
              <w:t>Требования к коллективному участнику:</w:t>
            </w:r>
            <w:bookmarkEnd w:id="50"/>
          </w:p>
        </w:tc>
        <w:tc>
          <w:tcPr>
            <w:tcW w:w="6060" w:type="dxa"/>
          </w:tcPr>
          <w:p w:rsidR="00783D6E" w:rsidRDefault="00783D6E" w:rsidP="00783D6E">
            <w:pPr>
              <w:spacing w:before="60" w:after="60"/>
            </w:pPr>
            <w:r w:rsidRPr="0051240D">
              <w:t xml:space="preserve">Не применимо. </w:t>
            </w:r>
          </w:p>
          <w:p w:rsidR="00783D6E" w:rsidRPr="001D65E1" w:rsidRDefault="00783D6E" w:rsidP="00783D6E">
            <w:pPr>
              <w:spacing w:before="60" w:after="60"/>
            </w:pPr>
          </w:p>
        </w:tc>
      </w:tr>
      <w:tr w:rsidR="00783D6E" w:rsidTr="00B25154">
        <w:tc>
          <w:tcPr>
            <w:tcW w:w="4361" w:type="dxa"/>
          </w:tcPr>
          <w:p w:rsidR="00783D6E" w:rsidRDefault="00783D6E" w:rsidP="00783D6E">
            <w:pPr>
              <w:pStyle w:val="111"/>
              <w:spacing w:before="0"/>
            </w:pPr>
            <w:bookmarkStart w:id="51" w:name="_Ref446078645"/>
            <w:r>
              <w:t>Состав документов заявки:</w:t>
            </w:r>
            <w:bookmarkEnd w:id="51"/>
          </w:p>
        </w:tc>
        <w:tc>
          <w:tcPr>
            <w:tcW w:w="6060" w:type="dxa"/>
          </w:tcPr>
          <w:p w:rsidR="00783D6E" w:rsidRDefault="00783D6E" w:rsidP="00783D6E">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783D6E" w:rsidRPr="00F62993" w:rsidRDefault="00783D6E" w:rsidP="00783D6E">
            <w:pPr>
              <w:tabs>
                <w:tab w:val="left" w:pos="2111"/>
              </w:tabs>
              <w:spacing w:before="60" w:after="60"/>
              <w:rPr>
                <w:b/>
                <w:u w:val="single"/>
              </w:rPr>
            </w:pPr>
            <w:r w:rsidRPr="00F62993">
              <w:rPr>
                <w:b/>
                <w:u w:val="single"/>
              </w:rPr>
              <w:t xml:space="preserve">1. Для юридических лиц: </w:t>
            </w:r>
          </w:p>
          <w:p w:rsidR="00783D6E" w:rsidRPr="008C2E30" w:rsidRDefault="00783D6E" w:rsidP="00783D6E">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783D6E" w:rsidRPr="008C2E30" w:rsidRDefault="00783D6E" w:rsidP="00783D6E">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 (ИНН);</w:t>
            </w:r>
          </w:p>
          <w:p w:rsidR="00783D6E" w:rsidRPr="00215964" w:rsidRDefault="00783D6E" w:rsidP="00783D6E">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783D6E" w:rsidRPr="00215964" w:rsidRDefault="00783D6E" w:rsidP="00783D6E">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215964">
              <w:lastRenderedPageBreak/>
              <w:t>внесении записи в Единый государственный реестр юридических лиц);</w:t>
            </w:r>
          </w:p>
          <w:p w:rsidR="00783D6E" w:rsidRPr="00215964" w:rsidRDefault="00783D6E" w:rsidP="00783D6E">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8C2E30" w:rsidRDefault="00783D6E" w:rsidP="00783D6E">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8C2E30" w:rsidRDefault="00783D6E" w:rsidP="00783D6E">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783D6E" w:rsidRPr="008C2E30" w:rsidRDefault="00783D6E" w:rsidP="00783D6E">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lastRenderedPageBreak/>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8C2E30" w:rsidRDefault="00783D6E" w:rsidP="00783D6E">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8C2E30" w:rsidRDefault="00783D6E" w:rsidP="00783D6E">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83D6E" w:rsidRPr="008C2E30" w:rsidRDefault="00783D6E" w:rsidP="00783D6E">
            <w:pPr>
              <w:tabs>
                <w:tab w:val="left" w:pos="2111"/>
              </w:tabs>
              <w:spacing w:before="60" w:after="60"/>
              <w:rPr>
                <w:color w:val="FF0000"/>
              </w:rPr>
            </w:pPr>
            <w:r>
              <w:rPr>
                <w:color w:val="FF0000"/>
              </w:rPr>
              <w:lastRenderedPageBreak/>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783D6E" w:rsidRPr="008C2E30" w:rsidRDefault="00783D6E" w:rsidP="00783D6E">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8C2E30" w:rsidRDefault="00783D6E" w:rsidP="00783D6E">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8C2E30" w:rsidRDefault="00783D6E" w:rsidP="00783D6E">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8C2E30" w:rsidRDefault="00783D6E" w:rsidP="00783D6E">
            <w:pPr>
              <w:tabs>
                <w:tab w:val="left" w:pos="2111"/>
              </w:tabs>
              <w:spacing w:before="60" w:after="60"/>
              <w:rPr>
                <w:color w:val="FF0000"/>
              </w:rPr>
            </w:pPr>
            <w:r w:rsidRPr="008C2E30">
              <w:rPr>
                <w:color w:val="FF0000"/>
              </w:rPr>
              <w:lastRenderedPageBreak/>
              <w:t xml:space="preserve">- что участник не является офшорной компанией; </w:t>
            </w:r>
          </w:p>
          <w:p w:rsidR="00783D6E" w:rsidRPr="008C2E30" w:rsidRDefault="00783D6E" w:rsidP="00783D6E">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8C2E30" w:rsidRDefault="00783D6E" w:rsidP="00783D6E">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783D6E" w:rsidRPr="008C2E30" w:rsidRDefault="00783D6E" w:rsidP="00783D6E">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783D6E" w:rsidRDefault="00783D6E" w:rsidP="00783D6E">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783D6E" w:rsidRPr="008C2E30" w:rsidRDefault="00783D6E" w:rsidP="00783D6E">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8C2E30">
              <w:rPr>
                <w:color w:val="FF0000"/>
              </w:rPr>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Default="00783D6E" w:rsidP="00783D6E">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783D6E" w:rsidRDefault="00783D6E" w:rsidP="00783D6E">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Default="00783D6E" w:rsidP="00783D6E">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8C2E30" w:rsidRDefault="00783D6E" w:rsidP="00783D6E">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приложению, </w:t>
            </w:r>
            <w:r w:rsidRPr="00BA7DC6">
              <w:rPr>
                <w:color w:val="FF0000"/>
              </w:rPr>
              <w:lastRenderedPageBreak/>
              <w:t>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215964"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783D6E" w:rsidRPr="00215964" w:rsidRDefault="00783D6E" w:rsidP="00783D6E">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215964" w:rsidRDefault="00783D6E" w:rsidP="00783D6E">
            <w:pPr>
              <w:tabs>
                <w:tab w:val="left" w:pos="2111"/>
              </w:tabs>
              <w:spacing w:before="60" w:after="60"/>
              <w:rPr>
                <w:b/>
                <w:color w:val="FF0000"/>
                <w:u w:val="single"/>
              </w:rPr>
            </w:pPr>
            <w:r w:rsidRPr="00215964">
              <w:rPr>
                <w:b/>
                <w:color w:val="FF0000"/>
                <w:u w:val="single"/>
              </w:rPr>
              <w:lastRenderedPageBreak/>
              <w:t>3. для физических лиц:</w:t>
            </w:r>
          </w:p>
          <w:p w:rsidR="00783D6E" w:rsidRPr="00215964" w:rsidRDefault="00783D6E" w:rsidP="00783D6E">
            <w:pPr>
              <w:tabs>
                <w:tab w:val="left" w:pos="2111"/>
              </w:tabs>
              <w:spacing w:before="60" w:after="60"/>
              <w:rPr>
                <w:color w:val="FF0000"/>
              </w:rPr>
            </w:pPr>
            <w:r w:rsidRPr="00215964">
              <w:rPr>
                <w:color w:val="FF0000"/>
              </w:rPr>
              <w:t>3.1. копии документов, удостоверяющих личность:</w:t>
            </w:r>
          </w:p>
          <w:p w:rsidR="00783D6E" w:rsidRPr="00215964" w:rsidRDefault="00783D6E" w:rsidP="00783D6E">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15964">
              <w:t>апостилированный</w:t>
            </w:r>
            <w:proofErr w:type="spellEnd"/>
            <w:r w:rsidRPr="00215964">
              <w:t xml:space="preserve"> перевод такого документа);</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w:t>
            </w:r>
          </w:p>
          <w:p w:rsidR="00783D6E" w:rsidRPr="00215964" w:rsidRDefault="00783D6E" w:rsidP="00783D6E">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783D6E" w:rsidRPr="00215964" w:rsidRDefault="00783D6E" w:rsidP="00783D6E">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215964" w:rsidRDefault="00783D6E" w:rsidP="00783D6E">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783D6E" w:rsidRPr="00215964" w:rsidRDefault="00783D6E" w:rsidP="00783D6E">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783D6E" w:rsidRPr="00215964" w:rsidRDefault="00783D6E" w:rsidP="00783D6E">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215964" w:rsidRDefault="00783D6E" w:rsidP="00783D6E">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783D6E" w:rsidRPr="00215964" w:rsidRDefault="00783D6E" w:rsidP="00783D6E">
            <w:pPr>
              <w:tabs>
                <w:tab w:val="left" w:pos="2111"/>
              </w:tabs>
              <w:spacing w:before="60" w:after="60"/>
              <w:rPr>
                <w:color w:val="FF0000"/>
              </w:rPr>
            </w:pPr>
            <w:r w:rsidRPr="00215964">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lastRenderedPageBreak/>
              <w:t>конкретной закупки (за исключением дочерних обществ);</w:t>
            </w:r>
          </w:p>
          <w:p w:rsidR="00783D6E" w:rsidRPr="00215964" w:rsidRDefault="00783D6E" w:rsidP="00783D6E">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215964" w:rsidRDefault="00783D6E" w:rsidP="00783D6E">
            <w:pPr>
              <w:tabs>
                <w:tab w:val="left" w:pos="2111"/>
              </w:tabs>
              <w:spacing w:before="60" w:after="60"/>
              <w:rPr>
                <w:color w:val="FF0000"/>
              </w:rPr>
            </w:pPr>
            <w:r w:rsidRPr="00215964">
              <w:t xml:space="preserve"> </w:t>
            </w:r>
            <w:r w:rsidRPr="00215964">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215964">
              <w:rPr>
                <w:color w:val="FF0000"/>
              </w:rPr>
              <w:t>апостиля</w:t>
            </w:r>
            <w:proofErr w:type="spellEnd"/>
            <w:r w:rsidRPr="00215964">
              <w:rPr>
                <w:color w:val="FF0000"/>
              </w:rPr>
              <w:t>) с нотариально заверенным переводом на русский язык);</w:t>
            </w:r>
          </w:p>
          <w:p w:rsidR="00783D6E" w:rsidRPr="00215964" w:rsidRDefault="00783D6E" w:rsidP="00783D6E">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783D6E" w:rsidRPr="00215964" w:rsidRDefault="00783D6E" w:rsidP="00783D6E">
            <w:pPr>
              <w:tabs>
                <w:tab w:val="left" w:pos="2111"/>
              </w:tabs>
              <w:spacing w:before="60" w:after="60"/>
            </w:pPr>
            <w:r w:rsidRPr="00215964">
              <w:t>-  документы, подтверждающие полномочия руководителя участника закупки;</w:t>
            </w:r>
          </w:p>
          <w:p w:rsidR="00783D6E" w:rsidRPr="00215964" w:rsidRDefault="00783D6E" w:rsidP="00783D6E">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783D6E" w:rsidRPr="00215964" w:rsidRDefault="00783D6E" w:rsidP="00783D6E">
            <w:pPr>
              <w:tabs>
                <w:tab w:val="left" w:pos="2111"/>
              </w:tabs>
              <w:spacing w:before="60" w:after="60"/>
            </w:pPr>
            <w:r w:rsidRPr="00215964">
              <w:t>- копия свидетельства о благосостоянии/сертификат о благополучии (аналог выписки из ЕГРЮЛ);</w:t>
            </w:r>
          </w:p>
          <w:p w:rsidR="00783D6E" w:rsidRPr="00215964" w:rsidRDefault="00783D6E" w:rsidP="00783D6E">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215964" w:rsidRDefault="00783D6E" w:rsidP="00783D6E">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783D6E" w:rsidRPr="00215964" w:rsidRDefault="00783D6E" w:rsidP="00783D6E">
            <w:pPr>
              <w:tabs>
                <w:tab w:val="left" w:pos="2111"/>
              </w:tabs>
              <w:spacing w:before="60" w:after="60"/>
            </w:pPr>
            <w:r w:rsidRPr="00215964">
              <w:t>- опись документов заявки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заявку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техническое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215964">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783D6E" w:rsidRPr="00215964" w:rsidRDefault="00783D6E" w:rsidP="00783D6E">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783D6E" w:rsidRPr="00215964" w:rsidRDefault="00783D6E" w:rsidP="00783D6E">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783D6E" w:rsidRPr="00215964" w:rsidRDefault="00783D6E" w:rsidP="00783D6E">
            <w:pPr>
              <w:tabs>
                <w:tab w:val="left" w:pos="0"/>
              </w:tabs>
              <w:spacing w:before="60" w:after="60"/>
            </w:pPr>
            <w:r w:rsidRPr="00215964">
              <w:t>- документы, указанные в  п.1.2.26  информационной карты.</w:t>
            </w:r>
          </w:p>
          <w:p w:rsidR="00783D6E" w:rsidRPr="00215964" w:rsidRDefault="00783D6E" w:rsidP="00783D6E">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215964" w:rsidRDefault="00783D6E" w:rsidP="00783D6E">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p>
          <w:p w:rsidR="00783D6E" w:rsidRPr="00215964" w:rsidRDefault="00163358" w:rsidP="00783D6E">
            <w:pPr>
              <w:tabs>
                <w:tab w:val="left" w:pos="2111"/>
              </w:tabs>
              <w:spacing w:before="60" w:after="60"/>
              <w:rPr>
                <w:i/>
              </w:rPr>
            </w:pPr>
            <w:r w:rsidRPr="00163358">
              <w:rPr>
                <w:b/>
                <w:i/>
              </w:rPr>
              <w:t>ДОПОЛНИТЕЛЬНЫЕ</w:t>
            </w:r>
            <w:r w:rsidR="00783D6E" w:rsidRPr="00215964">
              <w:rPr>
                <w:b/>
                <w:i/>
              </w:rPr>
              <w:t xml:space="preserve"> ФОРМЫ.</w:t>
            </w:r>
          </w:p>
          <w:p w:rsidR="00783D6E" w:rsidRPr="00215964" w:rsidRDefault="00783D6E" w:rsidP="00783D6E">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215964">
              <w:rPr>
                <w:i/>
              </w:rPr>
              <w:lastRenderedPageBreak/>
              <w:t xml:space="preserve">является приложение требуемых форм к документации о закупке.   </w:t>
            </w:r>
          </w:p>
          <w:p w:rsidR="00783D6E" w:rsidRDefault="00783D6E" w:rsidP="00783D6E">
            <w:pPr>
              <w:tabs>
                <w:tab w:val="left" w:pos="0"/>
              </w:tabs>
              <w:spacing w:before="60" w:after="60"/>
            </w:pPr>
            <w:r w:rsidRPr="00215964">
              <w:t xml:space="preserve">- </w:t>
            </w:r>
            <w:r>
              <w:t>утвержденный прейскурант цен;</w:t>
            </w:r>
          </w:p>
          <w:p w:rsidR="00783D6E" w:rsidRDefault="00783D6E" w:rsidP="00783D6E">
            <w:pPr>
              <w:tabs>
                <w:tab w:val="left" w:pos="0"/>
              </w:tabs>
              <w:spacing w:before="60" w:after="60"/>
            </w:pPr>
            <w:r>
              <w:t xml:space="preserve">- </w:t>
            </w:r>
            <w:r w:rsidRPr="00215964">
              <w:t>график исполнения договора по форме</w:t>
            </w:r>
            <w:r>
              <w:t xml:space="preserve"> согласно приложению к документации (раздел 8)</w:t>
            </w:r>
            <w:r w:rsidRPr="000E1968">
              <w:t>;</w:t>
            </w:r>
          </w:p>
          <w:p w:rsidR="00783D6E" w:rsidRDefault="00783D6E" w:rsidP="00783D6E">
            <w:pPr>
              <w:tabs>
                <w:tab w:val="left" w:pos="0"/>
              </w:tabs>
              <w:spacing w:before="60" w:after="60"/>
            </w:pPr>
            <w:r>
              <w:t>- протокол разногласий к проекту договора по форме согласно приложению к документации (раздел 8);</w:t>
            </w:r>
          </w:p>
          <w:p w:rsidR="00783D6E" w:rsidRDefault="00783D6E" w:rsidP="00783D6E">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783D6E" w:rsidRDefault="00783D6E" w:rsidP="00783D6E">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783D6E" w:rsidRDefault="00783D6E" w:rsidP="00783D6E">
            <w:pPr>
              <w:tabs>
                <w:tab w:val="left" w:pos="0"/>
              </w:tabs>
              <w:spacing w:before="60" w:after="60"/>
            </w:pPr>
            <w:r>
              <w:t>- образец оформления конверта заявки по форме согласно приложению к документации (раздел 8);</w:t>
            </w:r>
          </w:p>
          <w:p w:rsidR="00783D6E" w:rsidRDefault="00783D6E" w:rsidP="00783D6E">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783D6E" w:rsidRPr="0051240D" w:rsidRDefault="00783D6E" w:rsidP="00783D6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51240D" w:rsidRDefault="00783D6E" w:rsidP="00783D6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783D6E" w:rsidRPr="0051240D" w:rsidRDefault="00783D6E" w:rsidP="00783D6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783D6E" w:rsidRPr="0051240D" w:rsidRDefault="00783D6E" w:rsidP="00783D6E">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51240D" w:rsidRDefault="00783D6E" w:rsidP="00783D6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0E1968" w:rsidRDefault="00783D6E" w:rsidP="00783D6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83D6E" w:rsidTr="00B25154">
        <w:tc>
          <w:tcPr>
            <w:tcW w:w="4361" w:type="dxa"/>
          </w:tcPr>
          <w:p w:rsidR="00783D6E" w:rsidRDefault="00783D6E" w:rsidP="00783D6E">
            <w:pPr>
              <w:pStyle w:val="111"/>
              <w:spacing w:before="0"/>
            </w:pPr>
            <w:bookmarkStart w:id="52" w:name="_Ref446078691"/>
            <w:r>
              <w:lastRenderedPageBreak/>
              <w:t>Требования к копиям заявки:</w:t>
            </w:r>
            <w:bookmarkEnd w:id="52"/>
          </w:p>
        </w:tc>
        <w:tc>
          <w:tcPr>
            <w:tcW w:w="6060" w:type="dxa"/>
          </w:tcPr>
          <w:p w:rsidR="00783D6E" w:rsidRDefault="00783D6E" w:rsidP="00783D6E">
            <w:pPr>
              <w:spacing w:before="60" w:after="60"/>
            </w:pPr>
            <w:r w:rsidRPr="0051240D">
              <w:t>Предоставление копий заявки не требуется</w:t>
            </w:r>
            <w:r w:rsidRPr="002C45DE">
              <w:t xml:space="preserve">. </w:t>
            </w:r>
          </w:p>
          <w:p w:rsidR="00783D6E" w:rsidRDefault="00783D6E" w:rsidP="00783D6E">
            <w:pPr>
              <w:spacing w:before="60" w:after="60"/>
              <w:rPr>
                <w:highlight w:val="yellow"/>
              </w:rPr>
            </w:pPr>
            <w:r w:rsidRPr="00192AF6">
              <w:t xml:space="preserve"> </w:t>
            </w:r>
          </w:p>
        </w:tc>
      </w:tr>
      <w:tr w:rsidR="00783D6E" w:rsidTr="00B25154">
        <w:tc>
          <w:tcPr>
            <w:tcW w:w="4361" w:type="dxa"/>
          </w:tcPr>
          <w:p w:rsidR="00783D6E" w:rsidRDefault="00783D6E" w:rsidP="00783D6E">
            <w:pPr>
              <w:pStyle w:val="111"/>
              <w:spacing w:before="0"/>
            </w:pPr>
            <w:bookmarkStart w:id="53" w:name="_Ref446079041"/>
            <w:r>
              <w:t>Критерии и порядок оценки и сопоставления заявок:</w:t>
            </w:r>
            <w:bookmarkEnd w:id="53"/>
          </w:p>
        </w:tc>
        <w:tc>
          <w:tcPr>
            <w:tcW w:w="6060" w:type="dxa"/>
          </w:tcPr>
          <w:p w:rsidR="00783D6E" w:rsidRDefault="00783D6E" w:rsidP="00783D6E">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783D6E" w:rsidRPr="00F92C3F" w:rsidRDefault="00783D6E" w:rsidP="00783D6E">
            <w:pPr>
              <w:spacing w:before="60" w:after="60"/>
              <w:rPr>
                <w:highlight w:val="yellow"/>
              </w:rPr>
            </w:pPr>
          </w:p>
        </w:tc>
      </w:tr>
      <w:tr w:rsidR="00783D6E" w:rsidTr="00B25154">
        <w:tc>
          <w:tcPr>
            <w:tcW w:w="4361" w:type="dxa"/>
          </w:tcPr>
          <w:p w:rsidR="00783D6E" w:rsidRDefault="00783D6E" w:rsidP="00783D6E">
            <w:pPr>
              <w:pStyle w:val="111"/>
              <w:spacing w:before="0"/>
            </w:pPr>
            <w:bookmarkStart w:id="54" w:name="_Ref446070173"/>
            <w:r>
              <w:t>Возможность изменения отдельных условий договора:</w:t>
            </w:r>
            <w:bookmarkEnd w:id="54"/>
          </w:p>
        </w:tc>
        <w:tc>
          <w:tcPr>
            <w:tcW w:w="6060" w:type="dxa"/>
          </w:tcPr>
          <w:p w:rsidR="00783D6E" w:rsidRDefault="00783D6E" w:rsidP="00783D6E">
            <w:pPr>
              <w:spacing w:before="60" w:after="60"/>
            </w:pPr>
            <w:r>
              <w:t xml:space="preserve">Не допускается. </w:t>
            </w:r>
          </w:p>
          <w:p w:rsidR="00783D6E" w:rsidRDefault="00783D6E" w:rsidP="00783D6E">
            <w:pPr>
              <w:spacing w:before="60" w:after="60"/>
            </w:pPr>
          </w:p>
        </w:tc>
      </w:tr>
      <w:tr w:rsidR="00783D6E" w:rsidTr="00B25154">
        <w:tc>
          <w:tcPr>
            <w:tcW w:w="4361" w:type="dxa"/>
          </w:tcPr>
          <w:p w:rsidR="00783D6E" w:rsidRDefault="00783D6E" w:rsidP="00783D6E">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83D6E" w:rsidRDefault="00783D6E" w:rsidP="00783D6E">
            <w:pPr>
              <w:spacing w:before="60" w:after="60"/>
            </w:pPr>
            <w:r>
              <w:t>Не применимо</w:t>
            </w:r>
            <w:r w:rsidRPr="002C45DE">
              <w:t xml:space="preserve">. </w:t>
            </w:r>
          </w:p>
          <w:p w:rsidR="00783D6E" w:rsidRPr="009368CA" w:rsidRDefault="00783D6E" w:rsidP="00783D6E">
            <w:pPr>
              <w:spacing w:before="60" w:after="60"/>
              <w:rPr>
                <w:highlight w:val="yellow"/>
              </w:rPr>
            </w:pPr>
            <w:r>
              <w:t xml:space="preserve"> </w:t>
            </w:r>
          </w:p>
        </w:tc>
      </w:tr>
      <w:tr w:rsidR="00783D6E" w:rsidTr="00B25154">
        <w:tc>
          <w:tcPr>
            <w:tcW w:w="4361" w:type="dxa"/>
          </w:tcPr>
          <w:p w:rsidR="00783D6E" w:rsidRDefault="00783D6E" w:rsidP="00783D6E">
            <w:pPr>
              <w:pStyle w:val="111"/>
              <w:spacing w:before="0"/>
            </w:pPr>
            <w:r w:rsidRPr="00D50105">
              <w:t>Возможность поставки «аналогичной/эквивалентной» продукции:</w:t>
            </w:r>
          </w:p>
        </w:tc>
        <w:tc>
          <w:tcPr>
            <w:tcW w:w="6060" w:type="dxa"/>
          </w:tcPr>
          <w:p w:rsidR="00B25154" w:rsidRDefault="00B25154" w:rsidP="00B25154">
            <w:pPr>
              <w:spacing w:before="60" w:after="60"/>
            </w:pPr>
            <w:r>
              <w:t>Допускается.</w:t>
            </w:r>
          </w:p>
          <w:p w:rsidR="00783D6E" w:rsidRPr="00192AF6" w:rsidRDefault="00B25154" w:rsidP="00B25154">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834EC">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834E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E52BA2" w:rsidP="00E52BA2">
      <w:pPr>
        <w:pStyle w:val="111"/>
        <w:numPr>
          <w:ilvl w:val="0"/>
          <w:numId w:val="0"/>
        </w:numPr>
        <w:spacing w:before="0"/>
        <w:rPr>
          <w:i/>
          <w:sz w:val="22"/>
          <w:szCs w:val="22"/>
          <w:lang w:eastAsia="ru-RU"/>
        </w:rPr>
      </w:pPr>
      <w:r w:rsidRPr="00E52BA2">
        <w:rPr>
          <w:b/>
          <w:lang w:eastAsia="ru-RU"/>
        </w:rPr>
        <w:t>Председатель Закупочной комиссии</w:t>
      </w:r>
      <w:r>
        <w:rPr>
          <w:lang w:eastAsia="ru-RU"/>
        </w:rPr>
        <w:t xml:space="preserve"> </w:t>
      </w:r>
      <w:r w:rsidR="005E55C1">
        <w:rPr>
          <w:lang w:eastAsia="ru-RU"/>
        </w:rPr>
        <w:tab/>
        <w:t xml:space="preserve">   </w:t>
      </w:r>
      <w:r w:rsidR="0025215C">
        <w:rPr>
          <w:lang w:eastAsia="ru-RU"/>
        </w:rPr>
        <w:t xml:space="preserve">_____________ </w:t>
      </w:r>
      <w:r>
        <w:rPr>
          <w:lang w:eastAsia="ru-RU"/>
        </w:rPr>
        <w:t xml:space="preserve">           </w:t>
      </w:r>
      <w:r w:rsidR="005E55C1">
        <w:rPr>
          <w:lang w:eastAsia="ru-RU"/>
        </w:rPr>
        <w:t xml:space="preserve">   </w:t>
      </w:r>
      <w:r w:rsidRPr="00E52BA2">
        <w:rPr>
          <w:b/>
          <w:lang w:eastAsia="ru-RU"/>
        </w:rPr>
        <w:t>М.В. Пальчиков</w:t>
      </w:r>
      <w:r w:rsidR="005E55C1">
        <w:rPr>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834EC">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834EC">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834EC">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834E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834EC">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834EC">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834EC">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54C91" w:rsidRPr="00754C91" w:rsidRDefault="00754C91" w:rsidP="00754C91">
      <w:pPr>
        <w:keepNext/>
        <w:spacing w:before="240" w:after="240"/>
        <w:jc w:val="center"/>
        <w:outlineLvl w:val="1"/>
        <w:rPr>
          <w:b/>
          <w:caps/>
          <w:sz w:val="24"/>
          <w:szCs w:val="24"/>
        </w:rPr>
      </w:pPr>
      <w:bookmarkStart w:id="294" w:name="_Toc527040932"/>
      <w:bookmarkStart w:id="295" w:name="_Ref443403835"/>
      <w:bookmarkStart w:id="296" w:name="_Ref443487173"/>
      <w:bookmarkStart w:id="297" w:name="_Ref464232660"/>
      <w:bookmarkStart w:id="298" w:name="_Ref464233492"/>
      <w:bookmarkStart w:id="299" w:name="_Ref464234096"/>
      <w:bookmarkEnd w:id="293"/>
      <w:r w:rsidRPr="00754C91">
        <w:rPr>
          <w:b/>
          <w:caps/>
          <w:sz w:val="24"/>
          <w:szCs w:val="24"/>
        </w:rPr>
        <w:lastRenderedPageBreak/>
        <w:t>Приложения к документации о закупке</w:t>
      </w:r>
      <w:bookmarkEnd w:id="294"/>
    </w:p>
    <w:p w:rsidR="00754C91" w:rsidRDefault="00754C91" w:rsidP="00754C91">
      <w:pPr>
        <w:keepNext/>
        <w:spacing w:before="240"/>
        <w:ind w:left="1134" w:hanging="1134"/>
        <w:outlineLvl w:val="2"/>
        <w:rPr>
          <w:b/>
          <w:sz w:val="24"/>
          <w:szCs w:val="24"/>
        </w:rPr>
      </w:pPr>
      <w:bookmarkStart w:id="300" w:name="_Ref443485882"/>
      <w:bookmarkStart w:id="301" w:name="_Ref443487149"/>
      <w:bookmarkStart w:id="302" w:name="_Toc467849822"/>
      <w:bookmarkStart w:id="303" w:name="_Toc527040933"/>
      <w:r w:rsidRPr="00754C91">
        <w:rPr>
          <w:b/>
          <w:sz w:val="24"/>
          <w:szCs w:val="24"/>
        </w:rPr>
        <w:t>ПРИЛОЖЕНИЕ 1: Проект договора</w:t>
      </w:r>
      <w:bookmarkEnd w:id="300"/>
      <w:bookmarkEnd w:id="301"/>
      <w:bookmarkEnd w:id="302"/>
      <w:bookmarkEnd w:id="303"/>
    </w:p>
    <w:p w:rsidR="00163358" w:rsidRPr="00754C91" w:rsidRDefault="00163358" w:rsidP="00754C91">
      <w:pPr>
        <w:keepNext/>
        <w:spacing w:before="240"/>
        <w:ind w:left="1134" w:hanging="1134"/>
        <w:outlineLvl w:val="2"/>
        <w:rPr>
          <w:b/>
          <w:sz w:val="24"/>
          <w:szCs w:val="24"/>
        </w:rPr>
      </w:pPr>
    </w:p>
    <w:p w:rsidR="00163358" w:rsidRDefault="00163358" w:rsidP="00163358">
      <w:pPr>
        <w:spacing w:before="0" w:line="276" w:lineRule="auto"/>
        <w:jc w:val="center"/>
        <w:rPr>
          <w:rFonts w:eastAsia="Times New Roman"/>
          <w:b/>
          <w:bCs/>
          <w:sz w:val="24"/>
          <w:szCs w:val="24"/>
          <w:lang w:eastAsia="ru-RU"/>
        </w:rPr>
      </w:pPr>
      <w:r>
        <w:rPr>
          <w:rFonts w:eastAsia="Times New Roman"/>
          <w:b/>
          <w:bCs/>
          <w:sz w:val="24"/>
          <w:szCs w:val="24"/>
          <w:lang w:eastAsia="ru-RU"/>
        </w:rPr>
        <w:t xml:space="preserve">ДОГОВОР №  </w:t>
      </w:r>
    </w:p>
    <w:p w:rsidR="00163358" w:rsidRDefault="00163358" w:rsidP="00163358">
      <w:pPr>
        <w:spacing w:before="0" w:line="276" w:lineRule="auto"/>
        <w:jc w:val="center"/>
        <w:rPr>
          <w:rFonts w:eastAsia="Times New Roman"/>
          <w:b/>
          <w:bCs/>
          <w:sz w:val="24"/>
          <w:szCs w:val="24"/>
          <w:lang w:eastAsia="ru-RU"/>
        </w:rPr>
      </w:pPr>
      <w:r>
        <w:rPr>
          <w:rFonts w:eastAsia="Times New Roman"/>
          <w:b/>
          <w:bCs/>
          <w:sz w:val="24"/>
          <w:szCs w:val="24"/>
          <w:lang w:eastAsia="ru-RU"/>
        </w:rPr>
        <w:t>ПОСТАВКИ ТОВАРА</w:t>
      </w:r>
    </w:p>
    <w:p w:rsidR="00163358" w:rsidRDefault="00163358" w:rsidP="00163358">
      <w:pPr>
        <w:spacing w:before="0" w:line="276" w:lineRule="auto"/>
        <w:jc w:val="center"/>
        <w:rPr>
          <w:rFonts w:eastAsia="Times New Roman"/>
          <w:b/>
          <w:bCs/>
          <w:sz w:val="24"/>
          <w:szCs w:val="24"/>
          <w:lang w:eastAsia="ru-RU"/>
        </w:rPr>
      </w:pPr>
    </w:p>
    <w:p w:rsidR="00163358" w:rsidRDefault="00163358" w:rsidP="00163358">
      <w:pPr>
        <w:spacing w:before="0" w:line="276" w:lineRule="auto"/>
        <w:jc w:val="center"/>
        <w:rPr>
          <w:rFonts w:eastAsia="Times New Roman"/>
          <w:b/>
          <w:sz w:val="24"/>
          <w:szCs w:val="24"/>
          <w:lang w:eastAsia="ru-RU"/>
        </w:rPr>
      </w:pPr>
      <w:r>
        <w:rPr>
          <w:rFonts w:eastAsia="Times New Roman"/>
          <w:b/>
          <w:sz w:val="24"/>
          <w:szCs w:val="24"/>
          <w:lang w:eastAsia="ru-RU"/>
        </w:rPr>
        <w:t>г. Мирный, РС (Я)</w:t>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«_____» ______________20___ года</w:t>
      </w:r>
    </w:p>
    <w:p w:rsidR="00163358" w:rsidRDefault="00163358" w:rsidP="00163358">
      <w:pPr>
        <w:spacing w:before="0" w:line="276" w:lineRule="auto"/>
        <w:ind w:firstLine="720"/>
        <w:jc w:val="left"/>
        <w:rPr>
          <w:rFonts w:eastAsia="Times New Roman"/>
          <w:b/>
          <w:sz w:val="24"/>
          <w:szCs w:val="24"/>
          <w:lang w:eastAsia="ru-RU"/>
        </w:rPr>
      </w:pPr>
    </w:p>
    <w:p w:rsidR="00163358" w:rsidRDefault="00163358" w:rsidP="00163358">
      <w:pPr>
        <w:spacing w:before="0"/>
        <w:ind w:firstLine="720"/>
        <w:rPr>
          <w:rFonts w:eastAsia="Times New Roman"/>
          <w:sz w:val="24"/>
          <w:szCs w:val="24"/>
          <w:lang w:eastAsia="ru-RU"/>
        </w:rPr>
      </w:pPr>
      <w:r>
        <w:rPr>
          <w:rFonts w:eastAsia="Times New Roman"/>
          <w:bCs/>
          <w:iCs/>
          <w:sz w:val="24"/>
          <w:szCs w:val="24"/>
          <w:lang w:eastAsia="ru-RU"/>
        </w:rPr>
        <w:t>Автономная некоммерческая дошкольная образовательная организация «Алмазик»</w:t>
      </w:r>
      <w:r>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163358" w:rsidRDefault="00163358" w:rsidP="00163358">
      <w:pPr>
        <w:spacing w:before="0"/>
        <w:ind w:firstLine="720"/>
        <w:rPr>
          <w:rFonts w:eastAsia="Times New Roman"/>
          <w:sz w:val="24"/>
          <w:szCs w:val="24"/>
          <w:lang w:eastAsia="ru-RU"/>
        </w:rPr>
      </w:pPr>
    </w:p>
    <w:p w:rsidR="00163358" w:rsidRPr="00163358" w:rsidRDefault="00163358" w:rsidP="00163358">
      <w:pPr>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ПРЕДМЕТ  ДОГОВОРА</w:t>
      </w:r>
    </w:p>
    <w:p w:rsidR="00163358" w:rsidRDefault="00163358" w:rsidP="00163358">
      <w:pPr>
        <w:numPr>
          <w:ilvl w:val="1"/>
          <w:numId w:val="40"/>
        </w:numPr>
        <w:spacing w:before="0"/>
        <w:ind w:left="426"/>
        <w:rPr>
          <w:rFonts w:eastAsia="Times New Roman"/>
          <w:sz w:val="24"/>
          <w:szCs w:val="24"/>
          <w:lang w:eastAsia="ru-RU"/>
        </w:rPr>
      </w:pPr>
      <w:r>
        <w:rPr>
          <w:rFonts w:eastAsia="Times New Roman"/>
          <w:bCs/>
          <w:iCs/>
          <w:sz w:val="24"/>
          <w:szCs w:val="24"/>
          <w:lang w:eastAsia="ru-RU"/>
        </w:rPr>
        <w:t>ПОСТАВЩИК обязуется осуществить поставку                                                               , согласно «Спецификации» (</w:t>
      </w:r>
      <w:r>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163358" w:rsidRDefault="00163358" w:rsidP="00163358">
      <w:pPr>
        <w:spacing w:before="0"/>
        <w:ind w:left="426"/>
        <w:rPr>
          <w:rFonts w:eastAsia="Times New Roman"/>
          <w:sz w:val="24"/>
          <w:szCs w:val="24"/>
          <w:lang w:eastAsia="ru-RU"/>
        </w:rPr>
      </w:pPr>
    </w:p>
    <w:p w:rsidR="00163358" w:rsidRPr="00163358" w:rsidRDefault="00163358" w:rsidP="00163358">
      <w:pPr>
        <w:numPr>
          <w:ilvl w:val="0"/>
          <w:numId w:val="40"/>
        </w:numPr>
        <w:spacing w:before="0"/>
        <w:ind w:left="9" w:firstLine="9"/>
        <w:jc w:val="center"/>
        <w:rPr>
          <w:rFonts w:eastAsia="Times New Roman"/>
          <w:sz w:val="24"/>
          <w:szCs w:val="24"/>
          <w:lang w:eastAsia="ru-RU"/>
        </w:rPr>
      </w:pPr>
      <w:r>
        <w:rPr>
          <w:rFonts w:eastAsia="Times New Roman"/>
          <w:b/>
          <w:sz w:val="24"/>
          <w:szCs w:val="24"/>
          <w:lang w:eastAsia="ru-RU"/>
        </w:rPr>
        <w:t>ЦЕНА И ПОРЯДОК РАСЧЕТОВ</w:t>
      </w:r>
    </w:p>
    <w:p w:rsidR="00163358" w:rsidRDefault="00163358" w:rsidP="00163358">
      <w:pPr>
        <w:numPr>
          <w:ilvl w:val="1"/>
          <w:numId w:val="40"/>
        </w:numPr>
        <w:spacing w:before="0"/>
        <w:ind w:left="426"/>
        <w:rPr>
          <w:rFonts w:eastAsia="Times New Roman"/>
          <w:sz w:val="24"/>
          <w:szCs w:val="24"/>
          <w:lang w:eastAsia="ru-RU"/>
        </w:rPr>
      </w:pPr>
      <w:r>
        <w:rPr>
          <w:rFonts w:eastAsia="Times New Roman"/>
          <w:sz w:val="24"/>
          <w:szCs w:val="24"/>
          <w:lang w:eastAsia="ru-RU"/>
        </w:rPr>
        <w:t xml:space="preserve">Общая сумма договора составляет                   </w:t>
      </w:r>
      <w:r>
        <w:rPr>
          <w:rFonts w:eastAsia="Calibri"/>
          <w:sz w:val="24"/>
          <w:szCs w:val="24"/>
        </w:rPr>
        <w:t>(                     ) рублей  копеек</w:t>
      </w:r>
      <w:r>
        <w:rPr>
          <w:rFonts w:eastAsia="Times New Roman"/>
          <w:b/>
          <w:sz w:val="24"/>
          <w:szCs w:val="24"/>
          <w:lang w:eastAsia="ru-RU"/>
        </w:rPr>
        <w:t xml:space="preserve">, </w:t>
      </w:r>
      <w:r>
        <w:rPr>
          <w:rFonts w:eastAsia="Times New Roman"/>
          <w:sz w:val="24"/>
          <w:szCs w:val="24"/>
          <w:lang w:eastAsia="ru-RU"/>
        </w:rPr>
        <w:t>без учета НДС (с учетом НДС). Транспортные расходы включены в стоимость товара.</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по поставке 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lastRenderedPageBreak/>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Датой платежа считается дата списания денежных средств со счета ПОКУПАТЕЛЯ.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426"/>
        <w:jc w:val="center"/>
        <w:rPr>
          <w:rFonts w:eastAsia="Times New Roman"/>
          <w:sz w:val="24"/>
          <w:szCs w:val="24"/>
          <w:lang w:eastAsia="ru-RU"/>
        </w:rPr>
      </w:pPr>
      <w:r>
        <w:rPr>
          <w:rFonts w:eastAsia="Times New Roman"/>
          <w:b/>
          <w:sz w:val="24"/>
          <w:szCs w:val="24"/>
          <w:lang w:eastAsia="ru-RU"/>
        </w:rPr>
        <w:t>СРОКИ ПОСТАВКИ</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Ср</w:t>
      </w:r>
      <w:r w:rsidR="00481DA9">
        <w:rPr>
          <w:rFonts w:eastAsia="Times New Roman"/>
          <w:sz w:val="24"/>
          <w:szCs w:val="24"/>
          <w:lang w:eastAsia="ru-RU"/>
        </w:rPr>
        <w:t>ок поставки в полном объеме : 06.09</w:t>
      </w:r>
      <w:r>
        <w:rPr>
          <w:rFonts w:eastAsia="Times New Roman"/>
          <w:sz w:val="24"/>
          <w:szCs w:val="24"/>
          <w:lang w:eastAsia="ru-RU"/>
        </w:rPr>
        <w:t xml:space="preserve">.2021г.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Досрочная поставка товаров без письменного согласия ПОКУПАТЕЛЯ не допускается.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426" w:hanging="426"/>
        <w:jc w:val="center"/>
        <w:rPr>
          <w:rFonts w:eastAsia="Times New Roman"/>
          <w:sz w:val="24"/>
          <w:szCs w:val="24"/>
          <w:lang w:eastAsia="ru-RU"/>
        </w:rPr>
      </w:pPr>
      <w:r>
        <w:rPr>
          <w:rFonts w:eastAsia="Times New Roman"/>
          <w:b/>
          <w:sz w:val="24"/>
          <w:szCs w:val="24"/>
          <w:lang w:eastAsia="ru-RU"/>
        </w:rPr>
        <w:t>ПОРЯДОК ПОСТАВКИ</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Товары по настоящему договору поставляют одной партией.</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Pr>
          <w:color w:val="222222"/>
          <w:sz w:val="24"/>
          <w:szCs w:val="24"/>
          <w:highlight w:val="yellow"/>
          <w:shd w:val="clear" w:color="auto" w:fill="FFFFFF"/>
        </w:rPr>
        <w:t xml:space="preserve"> </w:t>
      </w:r>
    </w:p>
    <w:p w:rsidR="00163358" w:rsidRDefault="00163358" w:rsidP="00163358">
      <w:pPr>
        <w:widowControl w:val="0"/>
        <w:numPr>
          <w:ilvl w:val="1"/>
          <w:numId w:val="40"/>
        </w:numPr>
        <w:spacing w:before="0"/>
        <w:ind w:left="426" w:hanging="426"/>
        <w:rPr>
          <w:rFonts w:eastAsia="Times New Roman"/>
          <w:sz w:val="24"/>
          <w:szCs w:val="24"/>
          <w:lang w:eastAsia="ru-RU"/>
        </w:rPr>
      </w:pPr>
      <w:r>
        <w:rPr>
          <w:color w:val="222222"/>
          <w:sz w:val="24"/>
          <w:szCs w:val="24"/>
          <w:shd w:val="clear" w:color="auto" w:fill="FFFFFF"/>
        </w:rPr>
        <w:t xml:space="preserve">Поставка товара производится </w:t>
      </w:r>
      <w:r>
        <w:rPr>
          <w:rFonts w:eastAsia="Times New Roman"/>
          <w:sz w:val="24"/>
          <w:szCs w:val="24"/>
          <w:lang w:eastAsia="ru-RU"/>
        </w:rPr>
        <w:t>ПОСТАВЩИКОМ</w:t>
      </w:r>
      <w:r>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163358" w:rsidRDefault="00163358" w:rsidP="00163358">
      <w:pPr>
        <w:widowControl w:val="0"/>
        <w:numPr>
          <w:ilvl w:val="1"/>
          <w:numId w:val="40"/>
        </w:numPr>
        <w:spacing w:before="0"/>
        <w:ind w:left="426" w:hanging="426"/>
        <w:rPr>
          <w:rFonts w:eastAsia="Times New Roman"/>
          <w:sz w:val="24"/>
          <w:szCs w:val="24"/>
          <w:lang w:eastAsia="ru-RU"/>
        </w:rPr>
      </w:pPr>
      <w:r>
        <w:rPr>
          <w:color w:val="222222"/>
          <w:sz w:val="24"/>
          <w:szCs w:val="24"/>
          <w:shd w:val="clear" w:color="auto" w:fill="FFFFFF"/>
        </w:rPr>
        <w:t xml:space="preserve">При поставке товара с привлечением транспортной компании </w:t>
      </w:r>
      <w:r>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163358" w:rsidRDefault="00163358" w:rsidP="00163358">
      <w:pPr>
        <w:widowControl w:val="0"/>
        <w:numPr>
          <w:ilvl w:val="1"/>
          <w:numId w:val="40"/>
        </w:numPr>
        <w:spacing w:before="0"/>
        <w:ind w:left="426" w:hanging="426"/>
        <w:rPr>
          <w:rFonts w:eastAsia="Times New Roman"/>
          <w:sz w:val="24"/>
          <w:szCs w:val="24"/>
          <w:lang w:eastAsia="ru-RU"/>
        </w:rPr>
      </w:pPr>
      <w:r>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163358" w:rsidRDefault="00163358" w:rsidP="00163358">
      <w:pPr>
        <w:pStyle w:val="ae"/>
        <w:numPr>
          <w:ilvl w:val="1"/>
          <w:numId w:val="40"/>
        </w:numPr>
        <w:ind w:left="426"/>
        <w:rPr>
          <w:rFonts w:eastAsia="Times New Roman"/>
          <w:sz w:val="24"/>
          <w:szCs w:val="24"/>
          <w:lang w:eastAsia="ru-RU"/>
        </w:rPr>
      </w:pPr>
      <w:r>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163358" w:rsidRDefault="00163358" w:rsidP="00163358">
      <w:pPr>
        <w:widowControl w:val="0"/>
        <w:numPr>
          <w:ilvl w:val="1"/>
          <w:numId w:val="40"/>
        </w:numPr>
        <w:spacing w:before="0"/>
        <w:ind w:left="426" w:hanging="426"/>
        <w:rPr>
          <w:rFonts w:eastAsia="Times New Roman"/>
          <w:sz w:val="24"/>
          <w:szCs w:val="24"/>
          <w:lang w:eastAsia="ru-RU"/>
        </w:rPr>
      </w:pPr>
      <w:r>
        <w:rPr>
          <w:sz w:val="24"/>
          <w:szCs w:val="24"/>
          <w:lang w:eastAsia="ru-RU"/>
        </w:rPr>
        <w:t xml:space="preserve">При доставке товара </w:t>
      </w:r>
      <w:r>
        <w:rPr>
          <w:sz w:val="24"/>
          <w:szCs w:val="24"/>
        </w:rPr>
        <w:t>ПОСТАВЩИКА</w:t>
      </w:r>
      <w:r>
        <w:rPr>
          <w:sz w:val="24"/>
          <w:szCs w:val="24"/>
          <w:lang w:eastAsia="ru-RU"/>
        </w:rPr>
        <w:t xml:space="preserve"> на склад </w:t>
      </w:r>
      <w:r>
        <w:rPr>
          <w:sz w:val="24"/>
          <w:szCs w:val="24"/>
        </w:rPr>
        <w:t>ПОКУПАТЕЛЯ</w:t>
      </w:r>
      <w:r>
        <w:rPr>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Pr>
          <w:sz w:val="24"/>
          <w:szCs w:val="24"/>
        </w:rPr>
        <w:t>ПОКУПАТЕЛЕМ</w:t>
      </w:r>
      <w:r>
        <w:rPr>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ПОКУПАТЕЛЬ после подписания </w:t>
      </w:r>
      <w:r>
        <w:rPr>
          <w:sz w:val="24"/>
          <w:szCs w:val="24"/>
          <w:lang w:eastAsia="ru-RU"/>
        </w:rPr>
        <w:t>товарно-транспортную накладную (ТТН)</w:t>
      </w:r>
      <w:r>
        <w:rPr>
          <w:rFonts w:eastAsia="Times New Roman"/>
          <w:sz w:val="24"/>
          <w:szCs w:val="24"/>
          <w:lang w:eastAsia="ru-RU"/>
        </w:rPr>
        <w:t xml:space="preserve"> </w:t>
      </w:r>
      <w:r>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Pr>
          <w:rFonts w:eastAsia="Times New Roman"/>
          <w:color w:val="222222"/>
          <w:sz w:val="24"/>
          <w:szCs w:val="24"/>
          <w:lang w:eastAsia="ru-RU"/>
        </w:rPr>
        <w:t xml:space="preserve"> в течение </w:t>
      </w:r>
      <w:r>
        <w:rPr>
          <w:rFonts w:eastAsia="Times New Roman"/>
          <w:iCs/>
          <w:color w:val="222222"/>
          <w:sz w:val="24"/>
          <w:szCs w:val="24"/>
          <w:lang w:eastAsia="ru-RU"/>
        </w:rPr>
        <w:t xml:space="preserve">5 (пяти) рабочих дней, </w:t>
      </w:r>
      <w:r>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Pr>
          <w:rFonts w:eastAsia="Times New Roman"/>
          <w:sz w:val="24"/>
          <w:szCs w:val="24"/>
          <w:lang w:eastAsia="ru-RU"/>
        </w:rPr>
        <w:t>ТОРГ-12</w:t>
      </w:r>
      <w:r>
        <w:rPr>
          <w:rFonts w:eastAsia="Times New Roman"/>
          <w:color w:val="222222"/>
          <w:sz w:val="24"/>
          <w:szCs w:val="24"/>
          <w:lang w:eastAsia="ru-RU"/>
        </w:rPr>
        <w:t xml:space="preserve">. В указанный период </w:t>
      </w:r>
      <w:r>
        <w:rPr>
          <w:rFonts w:eastAsia="Times New Roman"/>
          <w:sz w:val="24"/>
          <w:szCs w:val="24"/>
          <w:lang w:eastAsia="ru-RU"/>
        </w:rPr>
        <w:t>ПОКУПАТЕЛЬ</w:t>
      </w:r>
      <w:r>
        <w:rPr>
          <w:rFonts w:eastAsia="Times New Roman"/>
          <w:color w:val="222222"/>
          <w:sz w:val="24"/>
          <w:szCs w:val="24"/>
          <w:lang w:eastAsia="ru-RU"/>
        </w:rPr>
        <w:t xml:space="preserve"> производит осмотр товара на предмет выявления видимых недостатков.</w:t>
      </w:r>
    </w:p>
    <w:p w:rsidR="00163358" w:rsidRDefault="00163358" w:rsidP="00163358">
      <w:pPr>
        <w:widowControl w:val="0"/>
        <w:numPr>
          <w:ilvl w:val="1"/>
          <w:numId w:val="40"/>
        </w:numPr>
        <w:spacing w:before="0"/>
        <w:ind w:left="426" w:hanging="426"/>
        <w:rPr>
          <w:rFonts w:eastAsia="Times New Roman"/>
          <w:sz w:val="24"/>
          <w:szCs w:val="24"/>
          <w:lang w:eastAsia="ru-RU"/>
        </w:rPr>
      </w:pPr>
      <w:r>
        <w:rPr>
          <w:sz w:val="24"/>
          <w:szCs w:val="24"/>
          <w:lang w:eastAsia="ru-RU"/>
        </w:rPr>
        <w:t xml:space="preserve">При обнаружении повреждения тары (упаковки) товара </w:t>
      </w:r>
      <w:r>
        <w:rPr>
          <w:sz w:val="24"/>
          <w:szCs w:val="24"/>
        </w:rPr>
        <w:t>ПОКУПАТЕЛЬ</w:t>
      </w:r>
      <w:r>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Pr>
          <w:sz w:val="24"/>
          <w:szCs w:val="24"/>
        </w:rPr>
        <w:t>ПОКУПАТЕЛЬ</w:t>
      </w:r>
      <w:r>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163358" w:rsidRDefault="00163358" w:rsidP="00163358">
      <w:pPr>
        <w:pStyle w:val="ae"/>
        <w:numPr>
          <w:ilvl w:val="1"/>
          <w:numId w:val="40"/>
        </w:numPr>
        <w:tabs>
          <w:tab w:val="left" w:pos="426"/>
          <w:tab w:val="left" w:pos="851"/>
        </w:tabs>
        <w:ind w:left="426" w:hanging="426"/>
        <w:rPr>
          <w:sz w:val="24"/>
          <w:szCs w:val="24"/>
          <w:lang w:eastAsia="ru-RU"/>
        </w:rPr>
      </w:pPr>
      <w:r>
        <w:rPr>
          <w:sz w:val="24"/>
          <w:szCs w:val="24"/>
          <w:lang w:eastAsia="ru-RU"/>
        </w:rPr>
        <w:lastRenderedPageBreak/>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Pr>
          <w:sz w:val="24"/>
          <w:szCs w:val="24"/>
        </w:rPr>
        <w:t>ПОКУПАТЕЛЬ</w:t>
      </w:r>
      <w:r>
        <w:rPr>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163358" w:rsidRDefault="00163358" w:rsidP="00163358">
      <w:pPr>
        <w:tabs>
          <w:tab w:val="left" w:pos="426"/>
          <w:tab w:val="left" w:pos="851"/>
        </w:tabs>
        <w:ind w:left="426" w:hanging="426"/>
        <w:rPr>
          <w:sz w:val="24"/>
          <w:szCs w:val="24"/>
          <w:lang w:eastAsia="ru-RU"/>
        </w:rPr>
      </w:pPr>
      <w:r>
        <w:rPr>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163358" w:rsidRDefault="00163358" w:rsidP="00163358">
      <w:pPr>
        <w:pStyle w:val="ae"/>
        <w:tabs>
          <w:tab w:val="left" w:pos="426"/>
          <w:tab w:val="left" w:pos="851"/>
        </w:tabs>
        <w:ind w:left="426" w:hanging="426"/>
        <w:rPr>
          <w:sz w:val="24"/>
          <w:szCs w:val="24"/>
          <w:lang w:eastAsia="ru-RU"/>
        </w:rPr>
      </w:pPr>
      <w:r>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Pr>
          <w:sz w:val="24"/>
          <w:szCs w:val="24"/>
        </w:rPr>
        <w:t>ПОКУПАТЕЛЯ</w:t>
      </w:r>
      <w:r>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163358" w:rsidRDefault="00163358" w:rsidP="00163358">
      <w:pPr>
        <w:tabs>
          <w:tab w:val="left" w:pos="426"/>
          <w:tab w:val="left" w:pos="851"/>
        </w:tabs>
        <w:ind w:left="426" w:hanging="426"/>
        <w:rPr>
          <w:sz w:val="24"/>
          <w:szCs w:val="24"/>
          <w:lang w:eastAsia="ru-RU"/>
        </w:rPr>
      </w:pPr>
      <w:r>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Pr>
          <w:sz w:val="24"/>
          <w:szCs w:val="24"/>
        </w:rPr>
        <w:t>ПОКУПАТЕЛЬ</w:t>
      </w:r>
      <w:r>
        <w:rPr>
          <w:sz w:val="24"/>
          <w:szCs w:val="24"/>
          <w:lang w:eastAsia="ru-RU"/>
        </w:rPr>
        <w:t xml:space="preserve"> осуществляет приемку товара самостоятельно. </w:t>
      </w:r>
    </w:p>
    <w:p w:rsidR="00163358" w:rsidRDefault="00163358" w:rsidP="00163358">
      <w:pPr>
        <w:tabs>
          <w:tab w:val="left" w:pos="426"/>
          <w:tab w:val="left" w:pos="851"/>
        </w:tabs>
        <w:ind w:left="426" w:hanging="426"/>
        <w:rPr>
          <w:sz w:val="24"/>
          <w:szCs w:val="24"/>
          <w:lang w:eastAsia="ru-RU"/>
        </w:rPr>
      </w:pPr>
      <w:r>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163358" w:rsidRDefault="00163358" w:rsidP="00163358">
      <w:pPr>
        <w:tabs>
          <w:tab w:val="left" w:pos="426"/>
          <w:tab w:val="left" w:pos="851"/>
        </w:tabs>
        <w:ind w:left="426" w:hanging="426"/>
        <w:rPr>
          <w:sz w:val="24"/>
          <w:szCs w:val="24"/>
          <w:lang w:eastAsia="ru-RU"/>
        </w:rPr>
      </w:pPr>
      <w:r>
        <w:rPr>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163358" w:rsidRDefault="00163358" w:rsidP="00163358">
      <w:pPr>
        <w:pStyle w:val="ae"/>
        <w:numPr>
          <w:ilvl w:val="1"/>
          <w:numId w:val="40"/>
        </w:numPr>
        <w:tabs>
          <w:tab w:val="left" w:pos="426"/>
          <w:tab w:val="left" w:pos="851"/>
        </w:tabs>
        <w:ind w:left="426" w:hanging="426"/>
        <w:rPr>
          <w:sz w:val="24"/>
          <w:szCs w:val="24"/>
          <w:lang w:eastAsia="ru-RU"/>
        </w:rPr>
      </w:pPr>
      <w:r>
        <w:rPr>
          <w:sz w:val="24"/>
          <w:szCs w:val="24"/>
          <w:lang w:eastAsia="ru-RU"/>
        </w:rPr>
        <w:t xml:space="preserve">Датой поставки ПОСТАВЩИКОМ товара по настоящему договору является дата подписания </w:t>
      </w:r>
      <w:r>
        <w:rPr>
          <w:sz w:val="24"/>
          <w:szCs w:val="24"/>
        </w:rPr>
        <w:t>ПОКУПАТЕЛЕМ</w:t>
      </w:r>
      <w:r>
        <w:rPr>
          <w:sz w:val="24"/>
          <w:szCs w:val="24"/>
          <w:lang w:eastAsia="ru-RU"/>
        </w:rPr>
        <w:t xml:space="preserve"> товарной накладной.</w:t>
      </w:r>
    </w:p>
    <w:p w:rsidR="00163358" w:rsidRDefault="00163358" w:rsidP="00163358">
      <w:pPr>
        <w:pStyle w:val="ae"/>
        <w:numPr>
          <w:ilvl w:val="1"/>
          <w:numId w:val="40"/>
        </w:numPr>
        <w:tabs>
          <w:tab w:val="left" w:pos="426"/>
          <w:tab w:val="left" w:pos="851"/>
        </w:tabs>
        <w:ind w:left="426" w:hanging="426"/>
        <w:rPr>
          <w:sz w:val="24"/>
          <w:szCs w:val="24"/>
          <w:lang w:eastAsia="ru-RU"/>
        </w:rPr>
      </w:pPr>
      <w:r>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163358" w:rsidRDefault="00163358" w:rsidP="00163358">
      <w:pPr>
        <w:widowControl w:val="0"/>
        <w:numPr>
          <w:ilvl w:val="1"/>
          <w:numId w:val="40"/>
        </w:numPr>
        <w:spacing w:before="0"/>
        <w:ind w:left="426" w:hanging="426"/>
        <w:rPr>
          <w:rFonts w:eastAsia="Times New Roman"/>
          <w:sz w:val="24"/>
          <w:szCs w:val="24"/>
          <w:lang w:eastAsia="ru-RU"/>
        </w:rPr>
      </w:pPr>
      <w:r>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Pr>
          <w:sz w:val="24"/>
          <w:szCs w:val="24"/>
        </w:rPr>
        <w:t>ПОКУПАТЕЛЬ</w:t>
      </w:r>
      <w:r>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Pr>
          <w:sz w:val="24"/>
          <w:szCs w:val="24"/>
          <w:lang w:eastAsia="ru-RU"/>
        </w:rPr>
        <w:t>ПОСТАВЩИКА.</w:t>
      </w:r>
      <w:r>
        <w:rPr>
          <w:rFonts w:eastAsia="Times New Roman"/>
          <w:sz w:val="24"/>
          <w:szCs w:val="24"/>
          <w:lang w:eastAsia="ru-RU"/>
        </w:rPr>
        <w:t>При</w:t>
      </w:r>
      <w:proofErr w:type="spellEnd"/>
      <w:r>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Pr>
          <w:sz w:val="24"/>
          <w:szCs w:val="24"/>
        </w:rPr>
        <w:t>ПОКУПАТЕЛЬ</w:t>
      </w:r>
      <w:r>
        <w:rPr>
          <w:sz w:val="24"/>
          <w:szCs w:val="24"/>
          <w:lang w:eastAsia="ru-RU"/>
        </w:rPr>
        <w:t xml:space="preserve"> </w:t>
      </w:r>
      <w:r>
        <w:rPr>
          <w:rFonts w:eastAsia="Times New Roman"/>
          <w:sz w:val="24"/>
          <w:szCs w:val="24"/>
          <w:lang w:eastAsia="ru-RU"/>
        </w:rPr>
        <w:t xml:space="preserve">незамедлительно письменно уведомляет </w:t>
      </w:r>
      <w:r>
        <w:rPr>
          <w:sz w:val="24"/>
          <w:szCs w:val="24"/>
          <w:lang w:eastAsia="ru-RU"/>
        </w:rPr>
        <w:t>ПОСТАВЩИК</w:t>
      </w:r>
      <w:r>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Pr>
          <w:sz w:val="24"/>
          <w:szCs w:val="24"/>
          <w:lang w:eastAsia="ru-RU"/>
        </w:rPr>
        <w:t>ПОСТАВЩИКА</w:t>
      </w:r>
      <w:r>
        <w:rPr>
          <w:rFonts w:eastAsia="Times New Roman"/>
          <w:sz w:val="24"/>
          <w:szCs w:val="24"/>
          <w:lang w:eastAsia="ru-RU"/>
        </w:rPr>
        <w:t xml:space="preserve">, </w:t>
      </w:r>
      <w:r>
        <w:rPr>
          <w:sz w:val="24"/>
          <w:szCs w:val="24"/>
        </w:rPr>
        <w:t>ПОКУПАТЕЛЬ</w:t>
      </w:r>
      <w:r>
        <w:rPr>
          <w:sz w:val="24"/>
          <w:szCs w:val="24"/>
          <w:lang w:eastAsia="ru-RU"/>
        </w:rPr>
        <w:t xml:space="preserve"> </w:t>
      </w:r>
      <w:r>
        <w:rPr>
          <w:rFonts w:eastAsia="Times New Roman"/>
          <w:sz w:val="24"/>
          <w:szCs w:val="24"/>
          <w:lang w:eastAsia="ru-RU"/>
        </w:rPr>
        <w:t xml:space="preserve">с участием представителя </w:t>
      </w:r>
      <w:r>
        <w:rPr>
          <w:sz w:val="24"/>
          <w:szCs w:val="24"/>
          <w:lang w:eastAsia="ru-RU"/>
        </w:rPr>
        <w:t>ПОСТАВЩИКА</w:t>
      </w:r>
      <w:r>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Pr>
          <w:sz w:val="24"/>
          <w:szCs w:val="24"/>
          <w:lang w:eastAsia="ru-RU"/>
        </w:rPr>
        <w:t>ПОСТАВЩИКУ</w:t>
      </w:r>
      <w:r>
        <w:rPr>
          <w:rFonts w:eastAsia="Times New Roman"/>
          <w:sz w:val="24"/>
          <w:szCs w:val="24"/>
          <w:lang w:eastAsia="ru-RU"/>
        </w:rPr>
        <w:t xml:space="preserve">. </w:t>
      </w:r>
      <w:r>
        <w:rPr>
          <w:sz w:val="24"/>
          <w:szCs w:val="24"/>
          <w:lang w:eastAsia="ru-RU"/>
        </w:rPr>
        <w:t>ПОСТАВЩИК</w:t>
      </w:r>
      <w:r>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Pr>
          <w:sz w:val="24"/>
          <w:szCs w:val="24"/>
        </w:rPr>
        <w:t>ПОКУПАТЕЛЯ</w:t>
      </w:r>
      <w:r>
        <w:rPr>
          <w:sz w:val="24"/>
          <w:szCs w:val="24"/>
          <w:lang w:eastAsia="ru-RU"/>
        </w:rPr>
        <w:t xml:space="preserve"> </w:t>
      </w:r>
      <w:r>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Pr>
          <w:sz w:val="24"/>
          <w:szCs w:val="24"/>
          <w:lang w:eastAsia="ru-RU"/>
        </w:rPr>
        <w:t>ПОСТАВЩИК</w:t>
      </w:r>
      <w:r>
        <w:rPr>
          <w:rFonts w:eastAsia="Times New Roman"/>
          <w:sz w:val="24"/>
          <w:szCs w:val="24"/>
          <w:lang w:eastAsia="ru-RU"/>
        </w:rPr>
        <w:t>.</w:t>
      </w:r>
    </w:p>
    <w:p w:rsidR="00163358" w:rsidRDefault="00163358" w:rsidP="00163358">
      <w:pPr>
        <w:widowControl w:val="0"/>
        <w:spacing w:before="0"/>
        <w:rPr>
          <w:rFonts w:eastAsia="Times New Roman"/>
          <w:sz w:val="24"/>
          <w:szCs w:val="24"/>
          <w:lang w:eastAsia="ru-RU"/>
        </w:rPr>
      </w:pPr>
    </w:p>
    <w:p w:rsidR="00163358" w:rsidRDefault="00163358" w:rsidP="00163358">
      <w:pPr>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КАЧЕСТВО И КОМПЛЕКТНОСТЬ</w:t>
      </w:r>
    </w:p>
    <w:p w:rsidR="00163358" w:rsidRDefault="00163358" w:rsidP="00163358">
      <w:pPr>
        <w:spacing w:before="0"/>
        <w:rPr>
          <w:rFonts w:eastAsia="Times New Roman"/>
          <w:sz w:val="24"/>
          <w:szCs w:val="24"/>
          <w:lang w:eastAsia="ru-RU"/>
        </w:rPr>
      </w:pP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lastRenderedPageBreak/>
        <w:t xml:space="preserve">ПОСТАВЩИК гарантирует, что товар, поставляемый по настоящему Договору, соответствует требованиям ГОСТа и паспорту качества товара. </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163358" w:rsidRDefault="00163358" w:rsidP="00163358">
      <w:pPr>
        <w:numPr>
          <w:ilvl w:val="1"/>
          <w:numId w:val="40"/>
        </w:numPr>
        <w:spacing w:before="0"/>
        <w:ind w:left="426" w:hanging="426"/>
        <w:rPr>
          <w:rFonts w:eastAsia="Times New Roman"/>
          <w:i/>
          <w:sz w:val="24"/>
          <w:szCs w:val="24"/>
          <w:lang w:eastAsia="ru-RU"/>
        </w:rPr>
      </w:pPr>
      <w:r>
        <w:rPr>
          <w:rFonts w:eastAsia="Times New Roman"/>
          <w:sz w:val="24"/>
          <w:szCs w:val="24"/>
          <w:lang w:eastAsia="ru-RU"/>
        </w:rPr>
        <w:t xml:space="preserve">ПОСТАВЩИК гарантирует доброкачественность и надежность товаров в течении </w:t>
      </w:r>
      <w:r>
        <w:rPr>
          <w:rFonts w:eastAsia="Times New Roman"/>
          <w:i/>
          <w:sz w:val="24"/>
          <w:szCs w:val="24"/>
          <w:lang w:eastAsia="ru-RU"/>
        </w:rPr>
        <w:t>срока гарантийного обслуживания</w:t>
      </w:r>
      <w:r>
        <w:rPr>
          <w:rFonts w:eastAsia="Times New Roman"/>
          <w:sz w:val="24"/>
          <w:szCs w:val="24"/>
          <w:lang w:eastAsia="ru-RU"/>
        </w:rPr>
        <w:t xml:space="preserve"> </w:t>
      </w:r>
      <w:r>
        <w:rPr>
          <w:rFonts w:eastAsia="Times New Roman"/>
          <w:i/>
          <w:sz w:val="24"/>
          <w:szCs w:val="24"/>
          <w:lang w:eastAsia="ru-RU"/>
        </w:rPr>
        <w:t>или</w:t>
      </w:r>
      <w:r>
        <w:rPr>
          <w:rFonts w:eastAsia="Times New Roman"/>
          <w:sz w:val="24"/>
          <w:szCs w:val="24"/>
          <w:lang w:eastAsia="ru-RU"/>
        </w:rPr>
        <w:t xml:space="preserve"> </w:t>
      </w:r>
      <w:r>
        <w:rPr>
          <w:rFonts w:eastAsia="Times New Roman"/>
          <w:i/>
          <w:sz w:val="24"/>
          <w:szCs w:val="24"/>
          <w:lang w:eastAsia="ru-RU"/>
        </w:rPr>
        <w:t>срока, представленного заводом изготовителем.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соразмерного уменьшения покупной цены;</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безвозмездного устранения недостатков товара в разумный срок;</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ПОКУПАТЕЛЬ вправе предъявить ПОСТАВЩИКУ требования, предусмотренные пунктами </w:t>
      </w:r>
      <w:r>
        <w:rPr>
          <w:rFonts w:eastAsia="Times New Roman"/>
          <w:sz w:val="24"/>
          <w:szCs w:val="24"/>
          <w:highlight w:val="yellow"/>
          <w:lang w:eastAsia="ru-RU"/>
        </w:rPr>
        <w:t>5.4. и 5.5.</w:t>
      </w:r>
      <w:r>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Последствия, предусмотренные пунктом </w:t>
      </w:r>
      <w:r>
        <w:rPr>
          <w:rFonts w:eastAsia="Times New Roman"/>
          <w:sz w:val="24"/>
          <w:szCs w:val="24"/>
          <w:highlight w:val="yellow"/>
          <w:lang w:eastAsia="ru-RU"/>
        </w:rPr>
        <w:t>5.8.</w:t>
      </w:r>
      <w:r>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284"/>
        <w:jc w:val="center"/>
        <w:rPr>
          <w:rFonts w:eastAsia="Times New Roman"/>
          <w:sz w:val="24"/>
          <w:szCs w:val="24"/>
          <w:lang w:eastAsia="ru-RU"/>
        </w:rPr>
      </w:pPr>
      <w:r>
        <w:rPr>
          <w:rFonts w:eastAsia="Times New Roman"/>
          <w:b/>
          <w:sz w:val="24"/>
          <w:szCs w:val="24"/>
          <w:lang w:eastAsia="ru-RU"/>
        </w:rPr>
        <w:t>ТАРА И УПАКОВКА</w:t>
      </w:r>
    </w:p>
    <w:p w:rsidR="00163358" w:rsidRDefault="00163358" w:rsidP="00163358">
      <w:pPr>
        <w:widowControl w:val="0"/>
        <w:spacing w:before="0"/>
        <w:ind w:left="284"/>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163358" w:rsidRDefault="00163358" w:rsidP="00163358">
      <w:pPr>
        <w:widowControl w:val="0"/>
        <w:numPr>
          <w:ilvl w:val="1"/>
          <w:numId w:val="40"/>
        </w:numPr>
        <w:spacing w:before="0"/>
        <w:ind w:left="426" w:hanging="426"/>
        <w:rPr>
          <w:sz w:val="24"/>
          <w:szCs w:val="24"/>
        </w:rPr>
      </w:pPr>
      <w:r>
        <w:rPr>
          <w:rFonts w:eastAsia="Times New Roman"/>
          <w:sz w:val="24"/>
          <w:szCs w:val="24"/>
          <w:lang w:eastAsia="ru-RU"/>
        </w:rPr>
        <w:lastRenderedPageBreak/>
        <w:t xml:space="preserve"> </w:t>
      </w:r>
      <w:r>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163358" w:rsidRDefault="00163358" w:rsidP="00163358">
      <w:pPr>
        <w:tabs>
          <w:tab w:val="left" w:pos="284"/>
        </w:tabs>
        <w:ind w:left="567" w:hanging="567"/>
        <w:rPr>
          <w:sz w:val="24"/>
          <w:szCs w:val="24"/>
        </w:rPr>
      </w:pPr>
      <w:r>
        <w:rPr>
          <w:sz w:val="24"/>
          <w:szCs w:val="24"/>
        </w:rPr>
        <w:t>а)   строгое соблюдение установленных правил упаковки и затаривания продукции, маркировки и опломбирования отдельных мест;</w:t>
      </w:r>
    </w:p>
    <w:p w:rsidR="00163358" w:rsidRDefault="00163358" w:rsidP="00163358">
      <w:pPr>
        <w:tabs>
          <w:tab w:val="left" w:pos="284"/>
        </w:tabs>
        <w:ind w:left="567" w:hanging="567"/>
        <w:rPr>
          <w:sz w:val="24"/>
          <w:szCs w:val="24"/>
        </w:rPr>
      </w:pPr>
      <w:r>
        <w:rPr>
          <w:sz w:val="24"/>
          <w:szCs w:val="24"/>
        </w:rPr>
        <w:t>б)   точное определение количества отгруженной продукции (веса, количества мест: ящиков, связок, кип, пачек и т.п.);</w:t>
      </w:r>
    </w:p>
    <w:p w:rsidR="00163358" w:rsidRDefault="00163358" w:rsidP="00163358">
      <w:pPr>
        <w:tabs>
          <w:tab w:val="left" w:pos="284"/>
        </w:tabs>
        <w:ind w:left="567" w:hanging="567"/>
        <w:rPr>
          <w:sz w:val="24"/>
          <w:szCs w:val="24"/>
        </w:rPr>
      </w:pPr>
      <w:r>
        <w:rPr>
          <w:sz w:val="24"/>
          <w:szCs w:val="24"/>
        </w:rPr>
        <w:t xml:space="preserve">в)    при отгрузке продукции в упакованных или </w:t>
      </w:r>
      <w:proofErr w:type="spellStart"/>
      <w:r>
        <w:rPr>
          <w:sz w:val="24"/>
          <w:szCs w:val="24"/>
        </w:rPr>
        <w:t>затаренных</w:t>
      </w:r>
      <w:proofErr w:type="spellEnd"/>
      <w:r>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Pr>
          <w:sz w:val="24"/>
          <w:szCs w:val="24"/>
        </w:rPr>
        <w:t>кипной</w:t>
      </w:r>
      <w:proofErr w:type="spellEnd"/>
      <w:r>
        <w:rPr>
          <w:sz w:val="24"/>
          <w:szCs w:val="24"/>
        </w:rPr>
        <w:t xml:space="preserve"> карты и т.п.), свидетельствующего о наименовании и количестве продукции, находящейся в данном тарном месте;</w:t>
      </w:r>
    </w:p>
    <w:p w:rsidR="00163358" w:rsidRDefault="00163358" w:rsidP="00163358">
      <w:pPr>
        <w:tabs>
          <w:tab w:val="left" w:pos="284"/>
        </w:tabs>
        <w:ind w:left="567" w:hanging="567"/>
        <w:rPr>
          <w:sz w:val="24"/>
          <w:szCs w:val="24"/>
        </w:rPr>
      </w:pPr>
      <w:r>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163358" w:rsidRDefault="00163358" w:rsidP="00163358">
      <w:pPr>
        <w:widowControl w:val="0"/>
        <w:spacing w:before="0"/>
        <w:ind w:left="4243"/>
        <w:rPr>
          <w:rFonts w:eastAsia="Times New Roman"/>
          <w:sz w:val="24"/>
          <w:szCs w:val="24"/>
          <w:lang w:eastAsia="ru-RU"/>
        </w:rPr>
      </w:pPr>
    </w:p>
    <w:p w:rsidR="00163358" w:rsidRDefault="00163358" w:rsidP="00163358">
      <w:pPr>
        <w:widowControl w:val="0"/>
        <w:numPr>
          <w:ilvl w:val="0"/>
          <w:numId w:val="40"/>
        </w:numPr>
        <w:spacing w:before="0"/>
        <w:ind w:left="0" w:firstLine="142"/>
        <w:jc w:val="center"/>
        <w:rPr>
          <w:rFonts w:eastAsia="Times New Roman"/>
          <w:sz w:val="24"/>
          <w:szCs w:val="24"/>
          <w:lang w:eastAsia="ru-RU"/>
        </w:rPr>
      </w:pPr>
      <w:r>
        <w:rPr>
          <w:rFonts w:eastAsia="Times New Roman"/>
          <w:b/>
          <w:sz w:val="24"/>
          <w:szCs w:val="24"/>
          <w:lang w:eastAsia="ru-RU"/>
        </w:rPr>
        <w:t>ПОРЯДОК ПРИНЯТИЯ ТОВАРОВ И ОФОРМЛЕНИЯ ОТГРУЗОЧНЫХ ДОКУМЕНТОВ</w:t>
      </w:r>
    </w:p>
    <w:p w:rsidR="00163358" w:rsidRDefault="00163358" w:rsidP="00163358">
      <w:pPr>
        <w:widowControl w:val="0"/>
        <w:spacing w:before="0"/>
        <w:ind w:left="142"/>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63358" w:rsidRDefault="00163358" w:rsidP="00163358">
      <w:pPr>
        <w:widowControl w:val="0"/>
        <w:spacing w:before="0"/>
        <w:ind w:left="426" w:hanging="426"/>
        <w:rPr>
          <w:rFonts w:eastAsia="Times New Roman"/>
          <w:sz w:val="24"/>
          <w:szCs w:val="24"/>
          <w:lang w:eastAsia="ru-RU"/>
        </w:rPr>
      </w:pPr>
      <w:r>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163358" w:rsidRDefault="00163358" w:rsidP="00163358">
      <w:pPr>
        <w:widowControl w:val="0"/>
        <w:spacing w:before="0"/>
        <w:ind w:left="426" w:hanging="426"/>
        <w:rPr>
          <w:rFonts w:eastAsia="Times New Roman"/>
          <w:sz w:val="24"/>
          <w:szCs w:val="24"/>
          <w:lang w:eastAsia="ru-RU"/>
        </w:rPr>
      </w:pPr>
      <w:r>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63358" w:rsidRDefault="00163358" w:rsidP="00163358">
      <w:pPr>
        <w:widowControl w:val="0"/>
        <w:spacing w:before="0"/>
        <w:ind w:left="426" w:hanging="426"/>
        <w:rPr>
          <w:rFonts w:eastAsia="Times New Roman"/>
          <w:sz w:val="24"/>
          <w:szCs w:val="24"/>
          <w:lang w:eastAsia="ru-RU"/>
        </w:rPr>
      </w:pPr>
      <w:r>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163358" w:rsidRP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ОТВЕТСТВЕННОСТЬ СТОРОН</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lastRenderedPageBreak/>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Pr>
          <w:rFonts w:eastAsia="Times New Roman"/>
          <w:i/>
          <w:sz w:val="24"/>
          <w:szCs w:val="24"/>
          <w:lang w:eastAsia="ru-RU"/>
        </w:rPr>
        <w:t>.</w:t>
      </w:r>
      <w:r>
        <w:rPr>
          <w:rFonts w:eastAsia="Times New Roman"/>
          <w:sz w:val="24"/>
          <w:szCs w:val="24"/>
          <w:lang w:eastAsia="ru-RU"/>
        </w:rPr>
        <w:t xml:space="preserve"> Для проведения зачета ПОКУПАТЕЛЬ направляет в адрес ПОСТАВЩИКА</w:t>
      </w:r>
      <w:r>
        <w:rPr>
          <w:rFonts w:eastAsia="Times New Roman"/>
          <w:b/>
          <w:i/>
          <w:sz w:val="24"/>
          <w:szCs w:val="24"/>
          <w:lang w:eastAsia="ru-RU"/>
        </w:rPr>
        <w:t xml:space="preserve"> </w:t>
      </w:r>
      <w:r>
        <w:rPr>
          <w:rFonts w:eastAsia="Times New Roman"/>
          <w:sz w:val="24"/>
          <w:szCs w:val="24"/>
          <w:lang w:eastAsia="ru-RU"/>
        </w:rPr>
        <w:t>заявление, с указанием суммы неустойки и её расчета.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t xml:space="preserve"> </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0"/>
          <w:numId w:val="40"/>
        </w:numPr>
        <w:spacing w:before="0"/>
        <w:ind w:left="0" w:hanging="86"/>
        <w:jc w:val="center"/>
        <w:rPr>
          <w:rFonts w:eastAsia="Times New Roman"/>
          <w:sz w:val="24"/>
          <w:szCs w:val="24"/>
          <w:lang w:eastAsia="ru-RU"/>
        </w:rPr>
      </w:pPr>
      <w:r>
        <w:rPr>
          <w:rFonts w:eastAsia="Times New Roman"/>
          <w:b/>
          <w:sz w:val="24"/>
          <w:szCs w:val="24"/>
          <w:lang w:eastAsia="ru-RU"/>
        </w:rPr>
        <w:t>ФОРС – МАЖОР</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63358" w:rsidRDefault="00163358" w:rsidP="00163358">
      <w:pPr>
        <w:widowControl w:val="0"/>
        <w:spacing w:before="0"/>
        <w:ind w:left="426" w:firstLine="294"/>
        <w:rPr>
          <w:rFonts w:eastAsia="Times New Roman"/>
          <w:sz w:val="24"/>
          <w:szCs w:val="24"/>
          <w:lang w:eastAsia="ru-RU"/>
        </w:rPr>
      </w:pPr>
      <w:r>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63358" w:rsidRDefault="00163358" w:rsidP="00163358">
      <w:pPr>
        <w:widowControl w:val="0"/>
        <w:spacing w:before="0"/>
        <w:ind w:left="426" w:firstLine="294"/>
        <w:rPr>
          <w:rFonts w:eastAsia="Times New Roman"/>
          <w:sz w:val="24"/>
          <w:szCs w:val="24"/>
          <w:lang w:eastAsia="ru-RU"/>
        </w:rPr>
      </w:pPr>
      <w:r>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Надлежащим доказательством наличия обстоятельств форс-мажора будут служить справки и </w:t>
      </w:r>
      <w:r>
        <w:rPr>
          <w:rFonts w:eastAsia="Times New Roman"/>
          <w:sz w:val="24"/>
          <w:szCs w:val="24"/>
          <w:lang w:eastAsia="ru-RU"/>
        </w:rPr>
        <w:lastRenderedPageBreak/>
        <w:t>иные официальные документы, которыми бесспорно устанавливаются такие обстоятельства.</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ПОРЯДОК РАЗРЕШЕНИЯ СПОРОВ</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ПОРЯДОК ИЗМЕНЕНИЯ И РАСТОРЖЕНИЯ ДОГОВОРА</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Договор может быть расторгнут по соглашению Сторон.</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163358" w:rsidRDefault="00163358" w:rsidP="00163358">
      <w:pPr>
        <w:overflowPunct w:val="0"/>
        <w:autoSpaceDE w:val="0"/>
        <w:autoSpaceDN w:val="0"/>
        <w:adjustRightInd w:val="0"/>
        <w:spacing w:before="0"/>
        <w:ind w:firstLine="743"/>
        <w:textAlignment w:val="baseline"/>
        <w:rPr>
          <w:rFonts w:eastAsia="Times New Roman"/>
          <w:sz w:val="24"/>
          <w:szCs w:val="24"/>
          <w:lang w:eastAsia="ru-RU"/>
        </w:rPr>
      </w:pPr>
      <w:r>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163358" w:rsidRDefault="00163358" w:rsidP="00163358">
      <w:pPr>
        <w:overflowPunct w:val="0"/>
        <w:autoSpaceDE w:val="0"/>
        <w:autoSpaceDN w:val="0"/>
        <w:adjustRightInd w:val="0"/>
        <w:spacing w:before="0"/>
        <w:ind w:firstLine="743"/>
        <w:textAlignment w:val="baseline"/>
        <w:rPr>
          <w:rFonts w:eastAsia="Times New Roman"/>
          <w:sz w:val="24"/>
          <w:szCs w:val="24"/>
          <w:lang w:eastAsia="ru-RU"/>
        </w:rPr>
      </w:pP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ДРУГИЕ УСЛОВИЯ</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настоящим заявляют и гарантируют, что они:</w:t>
      </w:r>
    </w:p>
    <w:p w:rsidR="00163358" w:rsidRDefault="00163358" w:rsidP="00163358">
      <w:pPr>
        <w:widowControl w:val="0"/>
        <w:numPr>
          <w:ilvl w:val="0"/>
          <w:numId w:val="41"/>
        </w:numPr>
        <w:spacing w:before="0"/>
        <w:ind w:left="567"/>
        <w:rPr>
          <w:rFonts w:eastAsia="Times New Roman"/>
          <w:sz w:val="24"/>
          <w:szCs w:val="24"/>
          <w:lang w:eastAsia="ru-RU"/>
        </w:rPr>
      </w:pPr>
      <w:r>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163358" w:rsidRDefault="00163358" w:rsidP="00163358">
      <w:pPr>
        <w:widowControl w:val="0"/>
        <w:numPr>
          <w:ilvl w:val="0"/>
          <w:numId w:val="41"/>
        </w:numPr>
        <w:spacing w:before="0"/>
        <w:ind w:left="567"/>
        <w:rPr>
          <w:rFonts w:eastAsia="Times New Roman"/>
          <w:sz w:val="24"/>
          <w:szCs w:val="24"/>
          <w:lang w:eastAsia="ru-RU"/>
        </w:rPr>
      </w:pPr>
      <w:r>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163358" w:rsidRDefault="00163358" w:rsidP="00163358">
      <w:pPr>
        <w:widowControl w:val="0"/>
        <w:numPr>
          <w:ilvl w:val="0"/>
          <w:numId w:val="41"/>
        </w:numPr>
        <w:spacing w:before="0"/>
        <w:ind w:left="567"/>
        <w:rPr>
          <w:rFonts w:eastAsia="Times New Roman"/>
          <w:sz w:val="24"/>
          <w:szCs w:val="24"/>
          <w:lang w:eastAsia="ru-RU"/>
        </w:rPr>
      </w:pPr>
      <w:r>
        <w:rPr>
          <w:rFonts w:eastAsia="Times New Roman"/>
          <w:sz w:val="24"/>
          <w:szCs w:val="24"/>
          <w:lang w:eastAsia="ru-RU"/>
        </w:rPr>
        <w:t>располагают необходимыми полномочиями для заключения настоящего договора.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Настоящий договор составлен в 2-х экземплярах, имеющих одинаковую юридическую силу.</w:t>
      </w:r>
    </w:p>
    <w:p w:rsidR="00163358" w:rsidRDefault="00163358" w:rsidP="00163358">
      <w:pPr>
        <w:widowControl w:val="0"/>
        <w:numPr>
          <w:ilvl w:val="1"/>
          <w:numId w:val="40"/>
        </w:numPr>
        <w:spacing w:before="0"/>
        <w:ind w:left="567" w:hanging="567"/>
        <w:rPr>
          <w:rFonts w:eastAsia="Times New Roman"/>
          <w:sz w:val="24"/>
          <w:szCs w:val="24"/>
          <w:lang w:eastAsia="ru-RU"/>
        </w:rPr>
      </w:pPr>
      <w:r>
        <w:rPr>
          <w:rFonts w:eastAsia="Times New Roman"/>
          <w:sz w:val="24"/>
          <w:szCs w:val="24"/>
          <w:lang w:eastAsia="ru-RU"/>
        </w:rPr>
        <w:t>Сообщения считаются доставленными, если они:</w:t>
      </w:r>
    </w:p>
    <w:p w:rsidR="00163358" w:rsidRDefault="00163358" w:rsidP="00163358">
      <w:pPr>
        <w:widowControl w:val="0"/>
        <w:spacing w:before="0"/>
        <w:ind w:left="567" w:hanging="141"/>
        <w:rPr>
          <w:rFonts w:eastAsia="Times New Roman"/>
          <w:sz w:val="24"/>
          <w:szCs w:val="24"/>
          <w:lang w:eastAsia="ru-RU"/>
        </w:rPr>
      </w:pPr>
      <w:r>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163358" w:rsidRDefault="00163358" w:rsidP="00163358">
      <w:pPr>
        <w:widowControl w:val="0"/>
        <w:spacing w:before="0"/>
        <w:ind w:left="567" w:hanging="141"/>
        <w:rPr>
          <w:rFonts w:eastAsia="Times New Roman"/>
          <w:sz w:val="24"/>
          <w:szCs w:val="24"/>
          <w:lang w:eastAsia="ru-RU"/>
        </w:rPr>
      </w:pPr>
      <w:r>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163358" w:rsidRDefault="00163358" w:rsidP="00163358">
      <w:pPr>
        <w:widowControl w:val="0"/>
        <w:spacing w:before="0"/>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0"/>
          <w:numId w:val="40"/>
        </w:numPr>
        <w:spacing w:before="0"/>
        <w:ind w:left="426" w:hanging="426"/>
        <w:jc w:val="center"/>
        <w:rPr>
          <w:rFonts w:eastAsia="Times New Roman"/>
          <w:sz w:val="24"/>
          <w:szCs w:val="24"/>
          <w:lang w:eastAsia="ru-RU"/>
        </w:rPr>
      </w:pPr>
      <w:r>
        <w:rPr>
          <w:rFonts w:eastAsia="Times New Roman"/>
          <w:b/>
          <w:sz w:val="24"/>
          <w:szCs w:val="24"/>
          <w:lang w:eastAsia="ru-RU"/>
        </w:rPr>
        <w:t>СПИСОК ПРИЛОЖЕНИЙ К ДОГОВОРУ</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Приложение № 1 – «Спецификация».</w:t>
      </w:r>
    </w:p>
    <w:p w:rsidR="00163358" w:rsidRDefault="00163358" w:rsidP="00163358">
      <w:pPr>
        <w:spacing w:before="0"/>
        <w:rPr>
          <w:rFonts w:eastAsia="Times New Roman"/>
          <w:b/>
          <w:sz w:val="24"/>
          <w:szCs w:val="24"/>
          <w:lang w:eastAsia="ru-RU"/>
        </w:rPr>
      </w:pPr>
    </w:p>
    <w:p w:rsidR="00163358" w:rsidRDefault="00163358" w:rsidP="00163358">
      <w:pPr>
        <w:spacing w:before="0"/>
        <w:jc w:val="center"/>
        <w:rPr>
          <w:rFonts w:eastAsia="Times New Roman"/>
          <w:b/>
          <w:sz w:val="24"/>
          <w:szCs w:val="24"/>
          <w:lang w:eastAsia="ru-RU"/>
        </w:rPr>
      </w:pPr>
      <w:r>
        <w:rPr>
          <w:rFonts w:eastAsia="Times New Roman"/>
          <w:b/>
          <w:sz w:val="24"/>
          <w:szCs w:val="24"/>
          <w:lang w:eastAsia="ru-RU"/>
        </w:rPr>
        <w:t>14. ПОЧТОВЫЕ АДРЕСА И ПЛАТЕЖНЫЕ</w:t>
      </w:r>
    </w:p>
    <w:p w:rsidR="00163358" w:rsidRDefault="00163358" w:rsidP="00163358">
      <w:pPr>
        <w:spacing w:before="0"/>
        <w:jc w:val="center"/>
        <w:rPr>
          <w:rFonts w:eastAsia="Times New Roman"/>
          <w:b/>
          <w:sz w:val="24"/>
          <w:szCs w:val="24"/>
          <w:lang w:eastAsia="ru-RU"/>
        </w:rPr>
      </w:pPr>
      <w:r>
        <w:rPr>
          <w:rFonts w:eastAsia="Times New Roman"/>
          <w:b/>
          <w:sz w:val="24"/>
          <w:szCs w:val="24"/>
          <w:lang w:eastAsia="ru-RU"/>
        </w:rPr>
        <w:t>РЕКВИЗИТЫ СТОРОН</w:t>
      </w:r>
    </w:p>
    <w:p w:rsidR="00163358" w:rsidRDefault="00163358" w:rsidP="00163358">
      <w:pPr>
        <w:keepNext/>
        <w:spacing w:before="0"/>
        <w:outlineLvl w:val="0"/>
        <w:rPr>
          <w:rFonts w:eastAsia="Times New Roman"/>
          <w:b/>
          <w:sz w:val="24"/>
          <w:szCs w:val="24"/>
          <w:lang w:eastAsia="ru-RU"/>
        </w:rPr>
      </w:pPr>
    </w:p>
    <w:p w:rsidR="00163358" w:rsidRDefault="00163358" w:rsidP="00163358">
      <w:pPr>
        <w:keepNext/>
        <w:spacing w:before="0"/>
        <w:outlineLvl w:val="0"/>
        <w:rPr>
          <w:rFonts w:eastAsia="Times New Roman"/>
          <w:b/>
          <w:sz w:val="24"/>
          <w:szCs w:val="24"/>
          <w:lang w:eastAsia="ru-RU"/>
        </w:rPr>
      </w:pPr>
      <w:r>
        <w:rPr>
          <w:rFonts w:eastAsia="Times New Roman"/>
          <w:b/>
          <w:sz w:val="24"/>
          <w:szCs w:val="24"/>
          <w:lang w:eastAsia="ru-RU"/>
        </w:rPr>
        <w:t>ПОКУПАТЕЛЬ:</w:t>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163358" w:rsidTr="00163358">
        <w:trPr>
          <w:trHeight w:val="1530"/>
        </w:trPr>
        <w:tc>
          <w:tcPr>
            <w:tcW w:w="4962" w:type="dxa"/>
          </w:tcPr>
          <w:p w:rsidR="00163358" w:rsidRDefault="00163358" w:rsidP="00163358">
            <w:pPr>
              <w:spacing w:before="0"/>
              <w:rPr>
                <w:rFonts w:eastAsia="Calibri"/>
                <w:b/>
                <w:i/>
                <w:iCs/>
                <w:smallCaps/>
                <w:color w:val="FF0000"/>
                <w:sz w:val="24"/>
                <w:szCs w:val="24"/>
              </w:rPr>
            </w:pPr>
          </w:p>
          <w:p w:rsidR="00163358" w:rsidRDefault="00163358" w:rsidP="00163358">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АН ДОО «Алмазик»</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Юридический и почтовый адрес: РС (Я), 678170, г. Мирный, ул. Ленина, д. 14 «А»</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Расчетный счет № 40703810476030000071</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 xml:space="preserve">филиала № 8603 Якутское отделение СБ РФ г. Якутск </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proofErr w:type="spellStart"/>
            <w:r>
              <w:rPr>
                <w:rFonts w:eastAsia="Times New Roman"/>
                <w:sz w:val="24"/>
                <w:szCs w:val="24"/>
                <w:lang w:eastAsia="ru-RU"/>
              </w:rPr>
              <w:t>кор</w:t>
            </w:r>
            <w:proofErr w:type="spellEnd"/>
            <w:r>
              <w:rPr>
                <w:rFonts w:eastAsia="Times New Roman"/>
                <w:sz w:val="24"/>
                <w:szCs w:val="24"/>
                <w:lang w:eastAsia="ru-RU"/>
              </w:rPr>
              <w:t>/счет 30101810400000000609</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БИК  049805609, ИНН 1433025906</w:t>
            </w:r>
          </w:p>
          <w:p w:rsidR="00481DA9" w:rsidRDefault="00481DA9" w:rsidP="00481DA9">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КПП 143301001</w:t>
            </w:r>
          </w:p>
          <w:p w:rsidR="00481DA9" w:rsidRPr="00481DA9" w:rsidRDefault="00481DA9" w:rsidP="00481DA9">
            <w:pPr>
              <w:overflowPunct w:val="0"/>
              <w:autoSpaceDE w:val="0"/>
              <w:autoSpaceDN w:val="0"/>
              <w:adjustRightInd w:val="0"/>
              <w:spacing w:before="0"/>
              <w:textAlignment w:val="baseline"/>
              <w:rPr>
                <w:rFonts w:eastAsia="Times New Roman"/>
                <w:sz w:val="24"/>
                <w:szCs w:val="24"/>
                <w:lang w:eastAsia="ru-RU"/>
              </w:rPr>
            </w:pPr>
          </w:p>
        </w:tc>
        <w:tc>
          <w:tcPr>
            <w:tcW w:w="4961" w:type="dxa"/>
          </w:tcPr>
          <w:p w:rsidR="00163358" w:rsidRDefault="00163358" w:rsidP="00163358">
            <w:pPr>
              <w:keepNext/>
              <w:autoSpaceDE w:val="0"/>
              <w:autoSpaceDN w:val="0"/>
              <w:spacing w:before="0"/>
              <w:outlineLvl w:val="0"/>
              <w:rPr>
                <w:rFonts w:eastAsia="Times New Roman"/>
                <w:b/>
                <w:sz w:val="24"/>
                <w:szCs w:val="24"/>
                <w:lang w:eastAsia="ru-RU"/>
              </w:rPr>
            </w:pPr>
          </w:p>
          <w:p w:rsidR="00163358" w:rsidRDefault="00163358" w:rsidP="00163358">
            <w:pPr>
              <w:spacing w:before="0"/>
              <w:rPr>
                <w:rFonts w:eastAsia="Times New Roman"/>
                <w:sz w:val="24"/>
                <w:szCs w:val="24"/>
                <w:lang w:eastAsia="ru-RU"/>
              </w:rPr>
            </w:pPr>
          </w:p>
          <w:p w:rsidR="00163358" w:rsidRDefault="00163358" w:rsidP="00163358">
            <w:pPr>
              <w:spacing w:before="0"/>
              <w:rPr>
                <w:rFonts w:eastAsia="Times New Roman"/>
                <w:sz w:val="24"/>
                <w:szCs w:val="24"/>
                <w:lang w:eastAsia="ru-RU"/>
              </w:rPr>
            </w:pPr>
            <w:r>
              <w:rPr>
                <w:rFonts w:eastAsia="Times New Roman"/>
                <w:sz w:val="24"/>
                <w:szCs w:val="24"/>
                <w:lang w:eastAsia="ru-RU"/>
              </w:rPr>
              <w:t xml:space="preserve">Юридический и почтовый адрес: </w:t>
            </w:r>
          </w:p>
          <w:p w:rsidR="00163358" w:rsidRDefault="00163358" w:rsidP="00163358">
            <w:pPr>
              <w:spacing w:before="0"/>
              <w:rPr>
                <w:sz w:val="24"/>
                <w:szCs w:val="24"/>
              </w:rPr>
            </w:pPr>
            <w:r>
              <w:rPr>
                <w:sz w:val="24"/>
                <w:szCs w:val="24"/>
              </w:rPr>
              <w:t xml:space="preserve">Р/с № </w:t>
            </w:r>
          </w:p>
          <w:p w:rsidR="00163358" w:rsidRDefault="00163358" w:rsidP="00163358">
            <w:pPr>
              <w:spacing w:before="0"/>
              <w:rPr>
                <w:sz w:val="24"/>
                <w:szCs w:val="24"/>
              </w:rPr>
            </w:pPr>
            <w:r>
              <w:rPr>
                <w:sz w:val="24"/>
                <w:szCs w:val="24"/>
              </w:rPr>
              <w:t xml:space="preserve">К/с № </w:t>
            </w:r>
          </w:p>
          <w:p w:rsidR="00163358" w:rsidRDefault="00163358" w:rsidP="00163358">
            <w:pPr>
              <w:spacing w:before="0"/>
              <w:rPr>
                <w:sz w:val="24"/>
                <w:szCs w:val="24"/>
              </w:rPr>
            </w:pPr>
            <w:r>
              <w:rPr>
                <w:sz w:val="24"/>
                <w:szCs w:val="24"/>
              </w:rPr>
              <w:t xml:space="preserve">БИК ИНН </w:t>
            </w:r>
          </w:p>
          <w:p w:rsidR="00163358" w:rsidRDefault="00163358" w:rsidP="00163358">
            <w:pPr>
              <w:spacing w:before="0"/>
              <w:rPr>
                <w:sz w:val="24"/>
                <w:szCs w:val="24"/>
              </w:rPr>
            </w:pPr>
            <w:r>
              <w:rPr>
                <w:sz w:val="24"/>
                <w:szCs w:val="24"/>
              </w:rPr>
              <w:t xml:space="preserve">ОГРНИП </w:t>
            </w:r>
          </w:p>
          <w:p w:rsidR="00163358" w:rsidRDefault="00163358" w:rsidP="00163358">
            <w:pPr>
              <w:spacing w:before="0"/>
            </w:pPr>
            <w:r>
              <w:rPr>
                <w:sz w:val="24"/>
                <w:szCs w:val="24"/>
                <w:lang w:val="en-US"/>
              </w:rPr>
              <w:t>e</w:t>
            </w:r>
            <w:r>
              <w:rPr>
                <w:sz w:val="24"/>
                <w:szCs w:val="24"/>
              </w:rPr>
              <w:t>-</w:t>
            </w:r>
            <w:r>
              <w:rPr>
                <w:sz w:val="24"/>
                <w:szCs w:val="24"/>
                <w:lang w:val="en-US"/>
              </w:rPr>
              <w:t>mail</w:t>
            </w:r>
            <w:r>
              <w:rPr>
                <w:sz w:val="24"/>
                <w:szCs w:val="24"/>
              </w:rPr>
              <w:t>:____________ для юридически значимых сообщений.</w:t>
            </w:r>
          </w:p>
        </w:tc>
      </w:tr>
      <w:tr w:rsidR="00481DA9" w:rsidTr="00481DA9">
        <w:trPr>
          <w:trHeight w:val="3008"/>
        </w:trPr>
        <w:tc>
          <w:tcPr>
            <w:tcW w:w="4962" w:type="dxa"/>
          </w:tcPr>
          <w:p w:rsidR="00481DA9" w:rsidRDefault="00481DA9" w:rsidP="00481DA9">
            <w:pPr>
              <w:spacing w:before="0"/>
              <w:rPr>
                <w:rFonts w:eastAsia="Calibri"/>
                <w:b/>
                <w:i/>
                <w:iCs/>
                <w:smallCaps/>
                <w:color w:val="FF0000"/>
                <w:sz w:val="24"/>
                <w:szCs w:val="24"/>
              </w:rPr>
            </w:pPr>
            <w:r>
              <w:rPr>
                <w:rFonts w:eastAsia="Times New Roman"/>
                <w:b/>
                <w:sz w:val="24"/>
                <w:szCs w:val="24"/>
                <w:lang w:eastAsia="ru-RU"/>
              </w:rPr>
              <w:t xml:space="preserve">ПОКУПАТЕЛЬ:                                                             </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 xml:space="preserve">Исполнительный директор               </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АН ДОО «Алмазик»</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 xml:space="preserve">____________________ </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p>
          <w:p w:rsidR="00481DA9" w:rsidRDefault="00481DA9" w:rsidP="00481DA9">
            <w:pPr>
              <w:spacing w:before="0"/>
              <w:rPr>
                <w:rFonts w:eastAsia="Calibri"/>
                <w:b/>
                <w:i/>
                <w:iCs/>
                <w:smallCaps/>
                <w:color w:val="FF0000"/>
                <w:sz w:val="24"/>
                <w:szCs w:val="24"/>
              </w:rPr>
            </w:pPr>
          </w:p>
        </w:tc>
        <w:tc>
          <w:tcPr>
            <w:tcW w:w="4961" w:type="dxa"/>
          </w:tcPr>
          <w:p w:rsidR="00481DA9" w:rsidRDefault="00481DA9" w:rsidP="0048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ПОСТАВЩИК:</w:t>
            </w: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481DA9" w:rsidRDefault="00481DA9" w:rsidP="0048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tc>
      </w:tr>
      <w:tr w:rsidR="00481DA9" w:rsidTr="00163358">
        <w:trPr>
          <w:trHeight w:val="80"/>
        </w:trPr>
        <w:tc>
          <w:tcPr>
            <w:tcW w:w="4962" w:type="dxa"/>
          </w:tcPr>
          <w:p w:rsidR="00481DA9" w:rsidRDefault="00481DA9" w:rsidP="00481DA9">
            <w:pPr>
              <w:spacing w:before="0"/>
              <w:rPr>
                <w:rFonts w:eastAsia="Calibri"/>
                <w:b/>
                <w:i/>
                <w:iCs/>
                <w:smallCaps/>
                <w:color w:val="FF0000"/>
                <w:sz w:val="24"/>
                <w:szCs w:val="24"/>
              </w:rPr>
            </w:pPr>
          </w:p>
        </w:tc>
        <w:tc>
          <w:tcPr>
            <w:tcW w:w="4961" w:type="dxa"/>
          </w:tcPr>
          <w:p w:rsidR="00481DA9" w:rsidRDefault="00481DA9" w:rsidP="00481DA9">
            <w:pPr>
              <w:keepNext/>
              <w:autoSpaceDE w:val="0"/>
              <w:autoSpaceDN w:val="0"/>
              <w:spacing w:before="0"/>
              <w:outlineLvl w:val="0"/>
              <w:rPr>
                <w:rFonts w:eastAsia="Times New Roman"/>
                <w:b/>
                <w:sz w:val="24"/>
                <w:szCs w:val="24"/>
                <w:lang w:eastAsia="ru-RU"/>
              </w:rPr>
            </w:pPr>
          </w:p>
        </w:tc>
      </w:tr>
      <w:tr w:rsidR="00481DA9" w:rsidTr="00163358">
        <w:tc>
          <w:tcPr>
            <w:tcW w:w="4962" w:type="dxa"/>
          </w:tcPr>
          <w:p w:rsidR="00481DA9" w:rsidRDefault="00481DA9" w:rsidP="00481DA9">
            <w:pPr>
              <w:spacing w:before="0"/>
              <w:rPr>
                <w:rFonts w:eastAsia="Calibri"/>
                <w:b/>
                <w:i/>
                <w:iCs/>
                <w:smallCaps/>
                <w:color w:val="FF0000"/>
                <w:sz w:val="24"/>
                <w:szCs w:val="24"/>
              </w:rPr>
            </w:pPr>
          </w:p>
        </w:tc>
        <w:tc>
          <w:tcPr>
            <w:tcW w:w="4961" w:type="dxa"/>
          </w:tcPr>
          <w:p w:rsidR="00481DA9" w:rsidRDefault="00481DA9" w:rsidP="00481DA9">
            <w:pPr>
              <w:keepNext/>
              <w:autoSpaceDE w:val="0"/>
              <w:autoSpaceDN w:val="0"/>
              <w:spacing w:before="0"/>
              <w:outlineLvl w:val="0"/>
              <w:rPr>
                <w:rFonts w:eastAsia="Times New Roman"/>
                <w:b/>
                <w:sz w:val="24"/>
                <w:szCs w:val="24"/>
                <w:lang w:eastAsia="ru-RU"/>
              </w:rPr>
            </w:pPr>
          </w:p>
        </w:tc>
      </w:tr>
    </w:tbl>
    <w:p w:rsidR="00EE5874" w:rsidRDefault="00EE5874">
      <w:pPr>
        <w:spacing w:before="0"/>
        <w:jc w:val="left"/>
      </w:pPr>
    </w:p>
    <w:p w:rsidR="00ED5B7B" w:rsidRDefault="00ED5B7B" w:rsidP="009973B4"/>
    <w:p w:rsidR="00714027" w:rsidRDefault="00714027" w:rsidP="00EE5874">
      <w:pPr>
        <w:pStyle w:val="11"/>
        <w:numPr>
          <w:ilvl w:val="0"/>
          <w:numId w:val="0"/>
        </w:numPr>
        <w:ind w:left="1134" w:hanging="1134"/>
      </w:pPr>
      <w:bookmarkStart w:id="304" w:name="_Ref467586016"/>
      <w:bookmarkStart w:id="305" w:name="_Toc467849823"/>
      <w:bookmarkStart w:id="306" w:name="_Toc527040934"/>
      <w:r w:rsidRPr="001C784B">
        <w:t>ПРИЛОЖЕНИЕ 2:</w:t>
      </w:r>
      <w:r w:rsidR="00EE5874">
        <w:t xml:space="preserve"> </w:t>
      </w:r>
      <w:r>
        <w:t>Техническое задание (Требования к продукции</w:t>
      </w:r>
      <w:bookmarkEnd w:id="295"/>
      <w:bookmarkEnd w:id="296"/>
      <w:r>
        <w:t>)</w:t>
      </w:r>
      <w:bookmarkEnd w:id="297"/>
      <w:bookmarkEnd w:id="298"/>
      <w:bookmarkEnd w:id="299"/>
      <w:bookmarkEnd w:id="304"/>
      <w:bookmarkEnd w:id="305"/>
      <w:bookmarkEnd w:id="306"/>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163358">
          <w:pgSz w:w="11906" w:h="16838"/>
          <w:pgMar w:top="426" w:right="567" w:bottom="993" w:left="1134" w:header="709" w:footer="709" w:gutter="0"/>
          <w:cols w:space="708"/>
          <w:docGrid w:linePitch="360"/>
        </w:sectPr>
      </w:pPr>
      <w:bookmarkStart w:id="307" w:name="_Ref467578460"/>
      <w:bookmarkStart w:id="308" w:name="_Toc467849824"/>
    </w:p>
    <w:p w:rsidR="00F01BE0" w:rsidRPr="00B25154" w:rsidRDefault="009973B4" w:rsidP="00B25154">
      <w:pPr>
        <w:keepNext/>
        <w:spacing w:before="240"/>
        <w:outlineLvl w:val="2"/>
        <w:rPr>
          <w:b/>
        </w:rPr>
      </w:pPr>
      <w:bookmarkStart w:id="309" w:name="_Toc527040935"/>
      <w:r w:rsidRPr="00C43B3C">
        <w:rPr>
          <w:b/>
        </w:rPr>
        <w:lastRenderedPageBreak/>
        <w:t xml:space="preserve">ПРИЛОЖЕНИЕ 3: </w:t>
      </w:r>
      <w:bookmarkEnd w:id="307"/>
      <w:bookmarkEnd w:id="308"/>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9"/>
    </w:p>
    <w:p w:rsidR="00783D6E" w:rsidRPr="00783D6E" w:rsidRDefault="00783D6E" w:rsidP="00783D6E">
      <w:pPr>
        <w:rPr>
          <w:b/>
        </w:rPr>
      </w:pPr>
    </w:p>
    <w:tbl>
      <w:tblPr>
        <w:tblW w:w="0" w:type="auto"/>
        <w:tblLayout w:type="fixed"/>
        <w:tblLook w:val="04A0" w:firstRow="1" w:lastRow="0" w:firstColumn="1" w:lastColumn="0" w:noHBand="0" w:noVBand="1"/>
      </w:tblPr>
      <w:tblGrid>
        <w:gridCol w:w="538"/>
        <w:gridCol w:w="3993"/>
        <w:gridCol w:w="1134"/>
        <w:gridCol w:w="1060"/>
        <w:gridCol w:w="1917"/>
        <w:gridCol w:w="1553"/>
      </w:tblGrid>
      <w:tr w:rsidR="00B25154" w:rsidRPr="00B25154" w:rsidTr="00B25154">
        <w:trPr>
          <w:trHeight w:val="8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154" w:rsidRPr="002E5A4A" w:rsidRDefault="00B25154" w:rsidP="00B25154">
            <w:pPr>
              <w:spacing w:before="0"/>
              <w:jc w:val="center"/>
              <w:rPr>
                <w:rFonts w:eastAsia="Times New Roman"/>
                <w:b/>
                <w:bCs/>
                <w:color w:val="000000"/>
                <w:sz w:val="22"/>
                <w:szCs w:val="22"/>
                <w:lang w:eastAsia="ru-RU"/>
              </w:rPr>
            </w:pPr>
            <w:r w:rsidRPr="002E5A4A">
              <w:rPr>
                <w:rFonts w:eastAsia="Times New Roman"/>
                <w:b/>
                <w:bCs/>
                <w:color w:val="000000"/>
                <w:sz w:val="22"/>
                <w:szCs w:val="22"/>
                <w:lang w:eastAsia="ru-RU"/>
              </w:rPr>
              <w:t>№ п/п</w:t>
            </w:r>
          </w:p>
        </w:tc>
        <w:tc>
          <w:tcPr>
            <w:tcW w:w="3993"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Наименование поставляемой продукции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proofErr w:type="spellStart"/>
            <w:r w:rsidRPr="00BB39F2">
              <w:rPr>
                <w:rFonts w:eastAsia="Times New Roman"/>
                <w:b/>
                <w:bCs/>
                <w:color w:val="000000"/>
                <w:sz w:val="24"/>
                <w:szCs w:val="22"/>
                <w:lang w:eastAsia="ru-RU"/>
              </w:rPr>
              <w:t>Ед.изм</w:t>
            </w:r>
            <w:proofErr w:type="spellEnd"/>
            <w:r w:rsidRPr="00BB39F2">
              <w:rPr>
                <w:rFonts w:eastAsia="Times New Roman"/>
                <w:b/>
                <w:bCs/>
                <w:color w:val="000000"/>
                <w:sz w:val="24"/>
                <w:szCs w:val="22"/>
                <w:lang w:eastAsia="ru-RU"/>
              </w:rPr>
              <w:t>.</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Кол-во</w:t>
            </w:r>
          </w:p>
        </w:tc>
        <w:tc>
          <w:tcPr>
            <w:tcW w:w="1917"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307C52" w:rsidP="009F2024">
            <w:pPr>
              <w:spacing w:before="0"/>
              <w:jc w:val="center"/>
              <w:rPr>
                <w:rFonts w:eastAsia="Times New Roman"/>
                <w:b/>
                <w:bCs/>
                <w:color w:val="000000"/>
                <w:sz w:val="24"/>
                <w:szCs w:val="22"/>
                <w:lang w:eastAsia="ru-RU"/>
              </w:rPr>
            </w:pPr>
            <w:r>
              <w:rPr>
                <w:rFonts w:eastAsia="Times New Roman"/>
                <w:b/>
                <w:bCs/>
                <w:color w:val="000000"/>
                <w:sz w:val="24"/>
                <w:szCs w:val="22"/>
                <w:lang w:eastAsia="ru-RU"/>
              </w:rPr>
              <w:t>Ц</w:t>
            </w:r>
            <w:r w:rsidR="00B25154" w:rsidRPr="00BB39F2">
              <w:rPr>
                <w:rFonts w:eastAsia="Times New Roman"/>
                <w:b/>
                <w:bCs/>
                <w:color w:val="000000"/>
                <w:sz w:val="24"/>
                <w:szCs w:val="22"/>
                <w:lang w:eastAsia="ru-RU"/>
              </w:rPr>
              <w:t xml:space="preserve">ена за единицу с </w:t>
            </w:r>
            <w:r w:rsidR="009F2024">
              <w:rPr>
                <w:rFonts w:eastAsia="Times New Roman"/>
                <w:b/>
                <w:bCs/>
                <w:color w:val="000000"/>
                <w:sz w:val="24"/>
                <w:szCs w:val="22"/>
                <w:lang w:eastAsia="ru-RU"/>
              </w:rPr>
              <w:t>НДС</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Стоимость, руб.</w:t>
            </w:r>
            <w:r w:rsidR="009F2024">
              <w:rPr>
                <w:rFonts w:eastAsia="Times New Roman"/>
                <w:b/>
                <w:bCs/>
                <w:color w:val="000000"/>
                <w:sz w:val="24"/>
                <w:szCs w:val="22"/>
                <w:lang w:eastAsia="ru-RU"/>
              </w:rPr>
              <w:t xml:space="preserve"> с НДС</w:t>
            </w:r>
          </w:p>
        </w:tc>
      </w:tr>
      <w:tr w:rsidR="00B25154" w:rsidRPr="00B25154" w:rsidTr="00754C91">
        <w:trPr>
          <w:trHeight w:val="381"/>
        </w:trPr>
        <w:tc>
          <w:tcPr>
            <w:tcW w:w="5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w:t>
            </w:r>
          </w:p>
        </w:tc>
        <w:tc>
          <w:tcPr>
            <w:tcW w:w="3993" w:type="dxa"/>
            <w:vMerge w:val="restart"/>
            <w:tcBorders>
              <w:top w:val="nil"/>
              <w:left w:val="single" w:sz="4" w:space="0" w:color="auto"/>
              <w:bottom w:val="single" w:sz="4" w:space="0" w:color="auto"/>
              <w:right w:val="single" w:sz="4" w:space="0" w:color="auto"/>
            </w:tcBorders>
            <w:shd w:val="clear" w:color="auto" w:fill="auto"/>
            <w:vAlign w:val="center"/>
          </w:tcPr>
          <w:p w:rsidR="00754C91" w:rsidRPr="00BB39F2" w:rsidRDefault="00754C91"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Костюм на утепленной подкладке (мужской)</w:t>
            </w:r>
          </w:p>
          <w:p w:rsidR="00754C91" w:rsidRPr="00BB39F2" w:rsidRDefault="00754C91"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29</w:t>
            </w:r>
          </w:p>
        </w:tc>
        <w:tc>
          <w:tcPr>
            <w:tcW w:w="1917"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2268,90</w:t>
            </w:r>
          </w:p>
        </w:tc>
        <w:tc>
          <w:tcPr>
            <w:tcW w:w="1553"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65 798,10</w:t>
            </w:r>
          </w:p>
        </w:tc>
      </w:tr>
      <w:tr w:rsidR="00B25154" w:rsidRPr="00B25154" w:rsidTr="00754C91">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6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81"/>
        </w:trPr>
        <w:tc>
          <w:tcPr>
            <w:tcW w:w="5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2</w:t>
            </w:r>
          </w:p>
        </w:tc>
        <w:tc>
          <w:tcPr>
            <w:tcW w:w="3993" w:type="dxa"/>
            <w:vMerge w:val="restart"/>
            <w:tcBorders>
              <w:top w:val="nil"/>
              <w:left w:val="single" w:sz="4" w:space="0" w:color="auto"/>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Костюм на утепленной подкладке (женский)</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54</w:t>
            </w:r>
          </w:p>
        </w:tc>
        <w:tc>
          <w:tcPr>
            <w:tcW w:w="1917"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2525,57</w:t>
            </w:r>
          </w:p>
        </w:tc>
        <w:tc>
          <w:tcPr>
            <w:tcW w:w="1553"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136 380,78</w:t>
            </w:r>
          </w:p>
        </w:tc>
      </w:tr>
      <w:tr w:rsidR="00B25154" w:rsidRPr="00B25154" w:rsidTr="00754C91">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92"/>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BB39F2">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591"/>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3</w:t>
            </w:r>
          </w:p>
        </w:tc>
        <w:tc>
          <w:tcPr>
            <w:tcW w:w="3993" w:type="dxa"/>
            <w:vMerge w:val="restart"/>
            <w:tcBorders>
              <w:top w:val="nil"/>
              <w:left w:val="single" w:sz="4" w:space="0" w:color="auto"/>
              <w:bottom w:val="single" w:sz="4" w:space="0" w:color="000000"/>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Халат для заведующих детскими садами</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29</w:t>
            </w:r>
          </w:p>
        </w:tc>
        <w:tc>
          <w:tcPr>
            <w:tcW w:w="1917"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832,53</w:t>
            </w:r>
          </w:p>
        </w:tc>
        <w:tc>
          <w:tcPr>
            <w:tcW w:w="1553"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24 143,37</w:t>
            </w:r>
          </w:p>
        </w:tc>
      </w:tr>
      <w:tr w:rsidR="00B25154" w:rsidRPr="00B25154" w:rsidTr="00754C91">
        <w:trPr>
          <w:trHeight w:val="603"/>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BB39F2">
        <w:trPr>
          <w:trHeight w:val="299"/>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94"/>
        </w:trPr>
        <w:tc>
          <w:tcPr>
            <w:tcW w:w="538" w:type="dxa"/>
            <w:vMerge w:val="restart"/>
            <w:tcBorders>
              <w:top w:val="nil"/>
              <w:left w:val="single" w:sz="4" w:space="0" w:color="auto"/>
              <w:bottom w:val="nil"/>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4</w:t>
            </w:r>
          </w:p>
        </w:tc>
        <w:tc>
          <w:tcPr>
            <w:tcW w:w="3993" w:type="dxa"/>
            <w:vMerge w:val="restart"/>
            <w:tcBorders>
              <w:top w:val="nil"/>
              <w:left w:val="single" w:sz="4" w:space="0" w:color="auto"/>
              <w:bottom w:val="nil"/>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Костюм для медицинских работников</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55</w:t>
            </w:r>
          </w:p>
        </w:tc>
        <w:tc>
          <w:tcPr>
            <w:tcW w:w="1917"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694,94</w:t>
            </w:r>
          </w:p>
        </w:tc>
        <w:tc>
          <w:tcPr>
            <w:tcW w:w="1553"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38 221,70</w:t>
            </w:r>
          </w:p>
        </w:tc>
      </w:tr>
      <w:tr w:rsidR="00B25154" w:rsidRPr="00B25154" w:rsidTr="00BB39F2">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55"/>
        </w:trPr>
        <w:tc>
          <w:tcPr>
            <w:tcW w:w="53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5</w:t>
            </w:r>
          </w:p>
        </w:tc>
        <w:tc>
          <w:tcPr>
            <w:tcW w:w="3993" w:type="dxa"/>
            <w:vMerge w:val="restart"/>
            <w:tcBorders>
              <w:top w:val="single" w:sz="4" w:space="0" w:color="auto"/>
              <w:left w:val="single" w:sz="4" w:space="0" w:color="auto"/>
              <w:bottom w:val="nil"/>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Костюм х/б для поваров</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194</w:t>
            </w:r>
          </w:p>
        </w:tc>
        <w:tc>
          <w:tcPr>
            <w:tcW w:w="19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830,60</w:t>
            </w:r>
          </w:p>
        </w:tc>
        <w:tc>
          <w:tcPr>
            <w:tcW w:w="1553" w:type="dxa"/>
            <w:vMerge w:val="restart"/>
            <w:tcBorders>
              <w:top w:val="single" w:sz="4" w:space="0" w:color="auto"/>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161 136,40</w:t>
            </w:r>
          </w:p>
        </w:tc>
      </w:tr>
      <w:tr w:rsidR="00B25154" w:rsidRPr="00B25154" w:rsidTr="00754C91">
        <w:trPr>
          <w:trHeight w:val="418"/>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57"/>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6</w:t>
            </w:r>
          </w:p>
        </w:tc>
        <w:tc>
          <w:tcPr>
            <w:tcW w:w="3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Костюм для защиты от загрязнений для рабочий по обслуживанию, сторож</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30</w:t>
            </w:r>
          </w:p>
        </w:tc>
        <w:tc>
          <w:tcPr>
            <w:tcW w:w="19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821,57</w:t>
            </w:r>
          </w:p>
        </w:tc>
        <w:tc>
          <w:tcPr>
            <w:tcW w:w="15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24 647,10</w:t>
            </w:r>
          </w:p>
        </w:tc>
      </w:tr>
      <w:tr w:rsidR="00B25154" w:rsidRPr="00B25154" w:rsidTr="00754C91">
        <w:trPr>
          <w:trHeight w:val="579"/>
        </w:trPr>
        <w:tc>
          <w:tcPr>
            <w:tcW w:w="538" w:type="dxa"/>
            <w:vMerge/>
            <w:tcBorders>
              <w:top w:val="single" w:sz="4" w:space="0" w:color="auto"/>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single" w:sz="4" w:space="0" w:color="auto"/>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31"/>
        </w:trPr>
        <w:tc>
          <w:tcPr>
            <w:tcW w:w="538" w:type="dxa"/>
            <w:vMerge w:val="restart"/>
            <w:tcBorders>
              <w:top w:val="nil"/>
              <w:left w:val="single" w:sz="4" w:space="0" w:color="auto"/>
              <w:bottom w:val="nil"/>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7</w:t>
            </w:r>
          </w:p>
        </w:tc>
        <w:tc>
          <w:tcPr>
            <w:tcW w:w="3993" w:type="dxa"/>
            <w:vMerge w:val="restart"/>
            <w:tcBorders>
              <w:top w:val="nil"/>
              <w:left w:val="single" w:sz="4" w:space="0" w:color="auto"/>
              <w:bottom w:val="nil"/>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Халат светлый для медицинских работников</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55</w:t>
            </w:r>
          </w:p>
        </w:tc>
        <w:tc>
          <w:tcPr>
            <w:tcW w:w="1917"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783,57</w:t>
            </w:r>
          </w:p>
        </w:tc>
        <w:tc>
          <w:tcPr>
            <w:tcW w:w="1553"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43 096,35</w:t>
            </w:r>
          </w:p>
        </w:tc>
      </w:tr>
      <w:tr w:rsidR="00B25154" w:rsidRPr="00B25154" w:rsidTr="00754C91">
        <w:trPr>
          <w:trHeight w:val="1478"/>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89"/>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8</w:t>
            </w:r>
          </w:p>
        </w:tc>
        <w:tc>
          <w:tcPr>
            <w:tcW w:w="3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Головной убор (</w:t>
            </w:r>
            <w:proofErr w:type="spellStart"/>
            <w:r w:rsidRPr="00BB39F2">
              <w:rPr>
                <w:rFonts w:eastAsia="Times New Roman"/>
                <w:color w:val="000000"/>
                <w:sz w:val="24"/>
                <w:szCs w:val="22"/>
                <w:lang w:eastAsia="ru-RU"/>
              </w:rPr>
              <w:t>бандана</w:t>
            </w:r>
            <w:proofErr w:type="spellEnd"/>
            <w:r w:rsidRPr="00BB39F2">
              <w:rPr>
                <w:rFonts w:eastAsia="Times New Roman"/>
                <w:color w:val="000000"/>
                <w:sz w:val="24"/>
                <w:szCs w:val="22"/>
                <w:lang w:eastAsia="ru-RU"/>
              </w:rPr>
              <w:t>) для помощников воспитателей</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412</w:t>
            </w:r>
          </w:p>
        </w:tc>
        <w:tc>
          <w:tcPr>
            <w:tcW w:w="19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9F2024" w:rsidP="00BB39F2">
            <w:pPr>
              <w:spacing w:before="0"/>
              <w:jc w:val="center"/>
              <w:rPr>
                <w:rFonts w:eastAsia="Times New Roman"/>
                <w:color w:val="000000"/>
                <w:sz w:val="24"/>
                <w:szCs w:val="22"/>
                <w:lang w:eastAsia="ru-RU"/>
              </w:rPr>
            </w:pPr>
            <w:r>
              <w:rPr>
                <w:rFonts w:eastAsia="Times New Roman"/>
                <w:color w:val="000000"/>
                <w:sz w:val="24"/>
                <w:szCs w:val="22"/>
                <w:lang w:eastAsia="ru-RU"/>
              </w:rPr>
              <w:t>57</w:t>
            </w:r>
            <w:r w:rsidR="00BB39F2" w:rsidRPr="00BB39F2">
              <w:rPr>
                <w:rFonts w:eastAsia="Times New Roman"/>
                <w:color w:val="000000"/>
                <w:sz w:val="24"/>
                <w:szCs w:val="22"/>
                <w:lang w:eastAsia="ru-RU"/>
              </w:rPr>
              <w:t>,93</w:t>
            </w: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23 867,16</w:t>
            </w:r>
          </w:p>
        </w:tc>
      </w:tr>
      <w:tr w:rsidR="00B25154" w:rsidRPr="00B25154" w:rsidTr="00754C91">
        <w:trPr>
          <w:trHeight w:val="431"/>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16"/>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9</w:t>
            </w:r>
          </w:p>
        </w:tc>
        <w:tc>
          <w:tcPr>
            <w:tcW w:w="3993" w:type="dxa"/>
            <w:vMerge w:val="restart"/>
            <w:tcBorders>
              <w:top w:val="nil"/>
              <w:left w:val="single" w:sz="4" w:space="0" w:color="auto"/>
              <w:bottom w:val="single" w:sz="4" w:space="0" w:color="000000"/>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Колпаки х/б для поваров</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188</w:t>
            </w:r>
          </w:p>
        </w:tc>
        <w:tc>
          <w:tcPr>
            <w:tcW w:w="1917"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62,70</w:t>
            </w:r>
          </w:p>
        </w:tc>
        <w:tc>
          <w:tcPr>
            <w:tcW w:w="1553"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11 787,60</w:t>
            </w:r>
          </w:p>
        </w:tc>
      </w:tr>
      <w:tr w:rsidR="00B25154" w:rsidRPr="00B25154" w:rsidTr="00754C91">
        <w:trPr>
          <w:trHeight w:val="492"/>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517"/>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8943B5">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28"/>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10</w:t>
            </w:r>
          </w:p>
        </w:tc>
        <w:tc>
          <w:tcPr>
            <w:tcW w:w="3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Халат для защиты от загрязнений для уборщиков помещений, подсобных рабочих, машинистов, кладовщиков</w:t>
            </w: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241</w:t>
            </w:r>
          </w:p>
        </w:tc>
        <w:tc>
          <w:tcPr>
            <w:tcW w:w="19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648,47</w:t>
            </w: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156 281,27</w:t>
            </w:r>
          </w:p>
        </w:tc>
      </w:tr>
      <w:tr w:rsidR="00B25154" w:rsidRPr="00B25154" w:rsidTr="00754C91">
        <w:trPr>
          <w:trHeight w:val="554"/>
        </w:trPr>
        <w:tc>
          <w:tcPr>
            <w:tcW w:w="538" w:type="dxa"/>
            <w:vMerge/>
            <w:tcBorders>
              <w:top w:val="single" w:sz="4" w:space="0" w:color="auto"/>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single" w:sz="4" w:space="0" w:color="auto"/>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11</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Халат светлый для воспитателя, логопеда, психолога, повара</w:t>
            </w:r>
          </w:p>
          <w:p w:rsidR="008943B5" w:rsidRPr="00BB39F2" w:rsidRDefault="008943B5" w:rsidP="00BB39F2">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426</w:t>
            </w:r>
          </w:p>
        </w:tc>
        <w:tc>
          <w:tcPr>
            <w:tcW w:w="1917"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578,23</w:t>
            </w:r>
          </w:p>
        </w:tc>
        <w:tc>
          <w:tcPr>
            <w:tcW w:w="1553"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246 325,98</w:t>
            </w: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12</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Фартук для раздачи пищи для помощника воспитателя</w:t>
            </w:r>
          </w:p>
          <w:p w:rsidR="008943B5" w:rsidRPr="00BB39F2" w:rsidRDefault="008943B5" w:rsidP="00BB39F2">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309</w:t>
            </w:r>
          </w:p>
        </w:tc>
        <w:tc>
          <w:tcPr>
            <w:tcW w:w="1917"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139,33</w:t>
            </w:r>
          </w:p>
        </w:tc>
        <w:tc>
          <w:tcPr>
            <w:tcW w:w="1553"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43 052,97</w:t>
            </w: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13</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Фартук для мытья посуды для помощника воспитателя</w:t>
            </w:r>
          </w:p>
          <w:p w:rsidR="008943B5" w:rsidRPr="00BB39F2" w:rsidRDefault="008943B5" w:rsidP="00BB39F2">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309</w:t>
            </w:r>
          </w:p>
        </w:tc>
        <w:tc>
          <w:tcPr>
            <w:tcW w:w="1917"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95,01</w:t>
            </w:r>
          </w:p>
        </w:tc>
        <w:tc>
          <w:tcPr>
            <w:tcW w:w="1553"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29 358,09</w:t>
            </w: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14</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Темный халат для уборки помещения для помощника воспитателя</w:t>
            </w:r>
          </w:p>
          <w:p w:rsidR="008943B5" w:rsidRPr="00BB39F2" w:rsidRDefault="008943B5" w:rsidP="00BB39F2">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309</w:t>
            </w:r>
          </w:p>
        </w:tc>
        <w:tc>
          <w:tcPr>
            <w:tcW w:w="1917"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704,20</w:t>
            </w:r>
          </w:p>
        </w:tc>
        <w:tc>
          <w:tcPr>
            <w:tcW w:w="1553" w:type="dxa"/>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217 597,80</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Фартук из полимерных материалов с нагрудником для поваров и подсобных рабочих</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142</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208,27</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29 574,34</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 xml:space="preserve">Перчатки резиновые для подсобных рабочих, заведующих </w:t>
            </w:r>
            <w:proofErr w:type="spellStart"/>
            <w:r w:rsidRPr="00BB39F2">
              <w:rPr>
                <w:rFonts w:eastAsia="Times New Roman"/>
                <w:bCs/>
                <w:color w:val="000000"/>
                <w:sz w:val="24"/>
                <w:szCs w:val="22"/>
                <w:lang w:eastAsia="ru-RU"/>
              </w:rPr>
              <w:t>хоз</w:t>
            </w:r>
            <w:proofErr w:type="spellEnd"/>
            <w:r w:rsidRPr="00BB39F2">
              <w:rPr>
                <w:rFonts w:eastAsia="Times New Roman"/>
                <w:bCs/>
                <w:color w:val="000000"/>
                <w:sz w:val="24"/>
                <w:szCs w:val="22"/>
                <w:lang w:eastAsia="ru-RU"/>
              </w:rPr>
              <w:t>, уборщиков помещения</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696</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36,42</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25 348,32</w:t>
            </w:r>
          </w:p>
        </w:tc>
      </w:tr>
      <w:tr w:rsidR="00754C91" w:rsidRPr="00B25154" w:rsidTr="008943B5">
        <w:trPr>
          <w:trHeight w:val="665"/>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Нарукавники для поваров, подсобных рабочих</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145</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109,97</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15 945,65</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Рукавицы комбинированные для сторожа, кладовщика</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348</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36,53</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12 712,44</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Туфли</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9F2024" w:rsidP="00BB39F2">
            <w:pPr>
              <w:spacing w:before="0"/>
              <w:jc w:val="center"/>
              <w:rPr>
                <w:rFonts w:eastAsia="Times New Roman"/>
                <w:bCs/>
                <w:sz w:val="24"/>
                <w:szCs w:val="22"/>
                <w:lang w:eastAsia="ru-RU"/>
              </w:rPr>
            </w:pPr>
            <w:r>
              <w:rPr>
                <w:rFonts w:eastAsia="Times New Roman"/>
                <w:bCs/>
                <w:sz w:val="24"/>
                <w:szCs w:val="22"/>
                <w:lang w:eastAsia="ru-RU"/>
              </w:rPr>
              <w:t>732</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975,19</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713 839,08</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Валенки</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64</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bCs/>
                <w:color w:val="000000"/>
                <w:sz w:val="24"/>
                <w:szCs w:val="22"/>
                <w:lang w:eastAsia="ru-RU"/>
              </w:rPr>
              <w:t>1026,89</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65 720,96</w:t>
            </w:r>
          </w:p>
        </w:tc>
      </w:tr>
      <w:tr w:rsidR="00754C91" w:rsidRPr="00B25154" w:rsidTr="008943B5">
        <w:trPr>
          <w:trHeight w:val="492"/>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21</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Сапоги резиновый</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96</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443,83</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42 607,68</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22</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Тапочки резиновые</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28</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171,37</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4 798,36</w:t>
            </w: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Default="00754C91" w:rsidP="002E5A4A">
            <w:pPr>
              <w:spacing w:before="0"/>
              <w:jc w:val="center"/>
              <w:rPr>
                <w:rFonts w:eastAsia="Times New Roman"/>
                <w:color w:val="000000"/>
                <w:sz w:val="22"/>
                <w:szCs w:val="22"/>
                <w:lang w:eastAsia="ru-RU"/>
              </w:rPr>
            </w:pPr>
            <w:r>
              <w:rPr>
                <w:rFonts w:eastAsia="Times New Roman"/>
                <w:color w:val="000000"/>
                <w:sz w:val="22"/>
                <w:szCs w:val="22"/>
                <w:lang w:eastAsia="ru-RU"/>
              </w:rPr>
              <w:t>23</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8943B5"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Перчатки с полимерным покрытием</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bCs/>
                <w:sz w:val="24"/>
                <w:szCs w:val="22"/>
                <w:lang w:eastAsia="ru-RU"/>
              </w:rPr>
            </w:pPr>
            <w:r w:rsidRPr="00BB39F2">
              <w:rPr>
                <w:rFonts w:eastAsia="Times New Roman"/>
                <w:bCs/>
                <w:sz w:val="24"/>
                <w:szCs w:val="22"/>
                <w:lang w:eastAsia="ru-RU"/>
              </w:rPr>
              <w:t>696</w:t>
            </w:r>
          </w:p>
        </w:tc>
        <w:tc>
          <w:tcPr>
            <w:tcW w:w="1917"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15,17</w:t>
            </w:r>
          </w:p>
        </w:tc>
        <w:tc>
          <w:tcPr>
            <w:tcW w:w="1553" w:type="dxa"/>
            <w:tcBorders>
              <w:top w:val="nil"/>
              <w:left w:val="nil"/>
              <w:bottom w:val="single" w:sz="4" w:space="0" w:color="auto"/>
              <w:right w:val="single" w:sz="4" w:space="0" w:color="auto"/>
            </w:tcBorders>
            <w:shd w:val="clear" w:color="auto" w:fill="auto"/>
            <w:vAlign w:val="center"/>
          </w:tcPr>
          <w:p w:rsidR="00754C91" w:rsidRPr="00BB39F2" w:rsidRDefault="00BB39F2" w:rsidP="00BB39F2">
            <w:pPr>
              <w:spacing w:before="0"/>
              <w:jc w:val="center"/>
              <w:rPr>
                <w:rFonts w:eastAsia="Times New Roman"/>
                <w:bCs/>
                <w:color w:val="000000"/>
                <w:sz w:val="24"/>
                <w:szCs w:val="22"/>
                <w:lang w:eastAsia="ru-RU"/>
              </w:rPr>
            </w:pPr>
            <w:r w:rsidRPr="00BB39F2">
              <w:rPr>
                <w:rFonts w:eastAsia="Times New Roman"/>
                <w:bCs/>
                <w:color w:val="000000"/>
                <w:sz w:val="24"/>
                <w:szCs w:val="22"/>
                <w:lang w:eastAsia="ru-RU"/>
              </w:rPr>
              <w:t>10 558,32</w:t>
            </w:r>
          </w:p>
        </w:tc>
      </w:tr>
      <w:tr w:rsidR="00B25154" w:rsidRPr="00B25154" w:rsidTr="00B25154">
        <w:trPr>
          <w:trHeight w:val="418"/>
        </w:trPr>
        <w:tc>
          <w:tcPr>
            <w:tcW w:w="538" w:type="dxa"/>
            <w:vMerge w:val="restart"/>
            <w:tcBorders>
              <w:top w:val="single" w:sz="4" w:space="0" w:color="auto"/>
              <w:left w:val="single" w:sz="4" w:space="0" w:color="auto"/>
              <w:bottom w:val="single" w:sz="4" w:space="0" w:color="000000"/>
              <w:right w:val="single" w:sz="4" w:space="0" w:color="auto"/>
            </w:tcBorders>
            <w:vAlign w:val="center"/>
          </w:tcPr>
          <w:p w:rsidR="00B25154" w:rsidRPr="002E5A4A" w:rsidRDefault="00B25154" w:rsidP="00B25154">
            <w:pPr>
              <w:spacing w:before="0"/>
              <w:jc w:val="center"/>
              <w:rPr>
                <w:rFonts w:eastAsia="Times New Roman"/>
                <w:color w:val="000000"/>
                <w:sz w:val="22"/>
                <w:szCs w:val="22"/>
                <w:lang w:eastAsia="ru-RU"/>
              </w:rPr>
            </w:pPr>
          </w:p>
        </w:tc>
        <w:tc>
          <w:tcPr>
            <w:tcW w:w="3993" w:type="dxa"/>
            <w:vMerge w:val="restart"/>
            <w:tcBorders>
              <w:top w:val="nil"/>
              <w:left w:val="nil"/>
              <w:bottom w:val="single" w:sz="4" w:space="0" w:color="auto"/>
              <w:right w:val="single" w:sz="4" w:space="0" w:color="auto"/>
            </w:tcBorders>
            <w:shd w:val="clear" w:color="auto" w:fill="auto"/>
            <w:vAlign w:val="center"/>
          </w:tcPr>
          <w:p w:rsidR="00B25154" w:rsidRPr="00BB39F2" w:rsidRDefault="00CE7059"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Итого:</w:t>
            </w:r>
          </w:p>
        </w:tc>
        <w:tc>
          <w:tcPr>
            <w:tcW w:w="1134" w:type="dxa"/>
            <w:vMerge w:val="restart"/>
            <w:tcBorders>
              <w:top w:val="nil"/>
              <w:left w:val="nil"/>
              <w:bottom w:val="single" w:sz="4" w:space="0" w:color="auto"/>
              <w:right w:val="single" w:sz="4" w:space="0" w:color="auto"/>
            </w:tcBorders>
            <w:shd w:val="clear" w:color="auto" w:fill="auto"/>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val="restart"/>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b/>
                <w:bCs/>
                <w:sz w:val="24"/>
                <w:szCs w:val="22"/>
                <w:lang w:eastAsia="ru-RU"/>
              </w:rPr>
            </w:pPr>
            <w:r w:rsidRPr="00BB39F2">
              <w:rPr>
                <w:rFonts w:eastAsia="Times New Roman"/>
                <w:b/>
                <w:bCs/>
                <w:sz w:val="24"/>
                <w:szCs w:val="22"/>
                <w:lang w:eastAsia="ru-RU"/>
              </w:rPr>
              <w:t>5587</w:t>
            </w:r>
          </w:p>
        </w:tc>
        <w:tc>
          <w:tcPr>
            <w:tcW w:w="1917" w:type="dxa"/>
            <w:vMerge w:val="restart"/>
            <w:tcBorders>
              <w:top w:val="nil"/>
              <w:left w:val="nil"/>
              <w:bottom w:val="single" w:sz="4" w:space="0" w:color="auto"/>
              <w:right w:val="single" w:sz="4" w:space="0" w:color="auto"/>
            </w:tcBorders>
            <w:shd w:val="clear" w:color="auto" w:fill="auto"/>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nil"/>
              <w:bottom w:val="single" w:sz="4" w:space="0" w:color="auto"/>
              <w:right w:val="single" w:sz="4" w:space="0" w:color="auto"/>
            </w:tcBorders>
            <w:shd w:val="clear" w:color="auto" w:fill="auto"/>
            <w:vAlign w:val="center"/>
          </w:tcPr>
          <w:p w:rsidR="00B25154" w:rsidRPr="00BB39F2" w:rsidRDefault="00BB39F2"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2 142 799,82</w:t>
            </w:r>
          </w:p>
        </w:tc>
      </w:tr>
      <w:tr w:rsidR="00B25154" w:rsidRPr="00B25154" w:rsidTr="00B25154">
        <w:trPr>
          <w:trHeight w:val="529"/>
        </w:trPr>
        <w:tc>
          <w:tcPr>
            <w:tcW w:w="538" w:type="dxa"/>
            <w:vMerge/>
            <w:tcBorders>
              <w:top w:val="nil"/>
              <w:left w:val="single" w:sz="4" w:space="0" w:color="auto"/>
              <w:bottom w:val="single" w:sz="4" w:space="0" w:color="000000"/>
              <w:right w:val="single" w:sz="4" w:space="0" w:color="auto"/>
            </w:tcBorders>
            <w:vAlign w:val="center"/>
            <w:hideMark/>
          </w:tcPr>
          <w:p w:rsidR="00B25154" w:rsidRPr="00B25154" w:rsidRDefault="00B25154" w:rsidP="00B25154">
            <w:pPr>
              <w:spacing w:before="0"/>
              <w:jc w:val="left"/>
              <w:rPr>
                <w:rFonts w:eastAsia="Times New Roman"/>
                <w:color w:val="000000"/>
                <w:sz w:val="24"/>
                <w:szCs w:val="24"/>
                <w:lang w:eastAsia="ru-RU"/>
              </w:rPr>
            </w:pPr>
          </w:p>
        </w:tc>
        <w:tc>
          <w:tcPr>
            <w:tcW w:w="3993"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c>
          <w:tcPr>
            <w:tcW w:w="1060"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sz w:val="24"/>
                <w:szCs w:val="24"/>
                <w:lang w:eastAsia="ru-RU"/>
              </w:rPr>
            </w:pPr>
          </w:p>
        </w:tc>
        <w:tc>
          <w:tcPr>
            <w:tcW w:w="1917"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c>
          <w:tcPr>
            <w:tcW w:w="1553"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r>
      <w:tr w:rsidR="001B7EBA" w:rsidRPr="002E5A4A" w:rsidTr="001B7EB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1B7EBA" w:rsidRPr="002E5A4A" w:rsidRDefault="001B7EBA" w:rsidP="001B7EBA">
            <w:pPr>
              <w:spacing w:before="0"/>
              <w:jc w:val="center"/>
              <w:rPr>
                <w:rFonts w:eastAsia="Times New Roman"/>
                <w:color w:val="000000"/>
                <w:sz w:val="22"/>
                <w:szCs w:val="22"/>
                <w:lang w:eastAsia="ru-RU"/>
              </w:rPr>
            </w:pPr>
          </w:p>
        </w:tc>
        <w:tc>
          <w:tcPr>
            <w:tcW w:w="3993" w:type="dxa"/>
            <w:tcBorders>
              <w:top w:val="nil"/>
              <w:left w:val="nil"/>
              <w:bottom w:val="single" w:sz="4" w:space="0" w:color="auto"/>
              <w:right w:val="single" w:sz="4" w:space="0" w:color="auto"/>
            </w:tcBorders>
            <w:shd w:val="clear" w:color="auto" w:fill="auto"/>
            <w:vAlign w:val="center"/>
          </w:tcPr>
          <w:p w:rsidR="001B7EBA" w:rsidRPr="00BB39F2" w:rsidRDefault="001B7EBA"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в том числе НДС:</w:t>
            </w:r>
          </w:p>
        </w:tc>
        <w:tc>
          <w:tcPr>
            <w:tcW w:w="4111" w:type="dxa"/>
            <w:gridSpan w:val="3"/>
            <w:tcBorders>
              <w:top w:val="nil"/>
              <w:left w:val="nil"/>
              <w:bottom w:val="single" w:sz="4" w:space="0" w:color="auto"/>
              <w:right w:val="single" w:sz="4" w:space="0" w:color="auto"/>
            </w:tcBorders>
            <w:shd w:val="clear" w:color="auto" w:fill="auto"/>
            <w:vAlign w:val="center"/>
          </w:tcPr>
          <w:p w:rsidR="001B7EBA" w:rsidRPr="00BB39F2" w:rsidRDefault="001B7EBA" w:rsidP="00BB39F2">
            <w:pPr>
              <w:spacing w:before="0"/>
              <w:jc w:val="center"/>
              <w:rPr>
                <w:rFonts w:eastAsia="Times New Roman"/>
                <w:b/>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1B7EBA" w:rsidRPr="00BB39F2" w:rsidRDefault="009F2024" w:rsidP="00BB39F2">
            <w:pPr>
              <w:spacing w:before="0"/>
              <w:jc w:val="center"/>
              <w:rPr>
                <w:rFonts w:eastAsia="Times New Roman"/>
                <w:b/>
                <w:bCs/>
                <w:color w:val="000000"/>
                <w:sz w:val="24"/>
                <w:szCs w:val="22"/>
                <w:lang w:eastAsia="ru-RU"/>
              </w:rPr>
            </w:pPr>
            <w:r>
              <w:rPr>
                <w:rFonts w:eastAsia="Times New Roman"/>
                <w:b/>
                <w:bCs/>
                <w:color w:val="000000"/>
                <w:sz w:val="24"/>
                <w:szCs w:val="22"/>
                <w:lang w:eastAsia="ru-RU"/>
              </w:rPr>
              <w:t>357 133</w:t>
            </w:r>
            <w:r w:rsidR="00BB39F2" w:rsidRPr="00BB39F2">
              <w:rPr>
                <w:rFonts w:eastAsia="Times New Roman"/>
                <w:b/>
                <w:bCs/>
                <w:color w:val="000000"/>
                <w:sz w:val="24"/>
                <w:szCs w:val="22"/>
                <w:lang w:eastAsia="ru-RU"/>
              </w:rPr>
              <w:t>,30</w:t>
            </w:r>
          </w:p>
        </w:tc>
      </w:tr>
    </w:tbl>
    <w:p w:rsidR="00783D6E" w:rsidRDefault="00783D6E"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Pr>
        <w:rPr>
          <w:b/>
        </w:rPr>
      </w:pPr>
    </w:p>
    <w:p w:rsidR="002A7777" w:rsidRDefault="002A7777" w:rsidP="00783D6E">
      <w:pPr>
        <w:rPr>
          <w:b/>
        </w:rPr>
      </w:pPr>
    </w:p>
    <w:p w:rsidR="002A7777" w:rsidRPr="00783D6E" w:rsidRDefault="002A7777" w:rsidP="00783D6E">
      <w:pPr>
        <w:rPr>
          <w:b/>
        </w:rPr>
      </w:pPr>
    </w:p>
    <w:p w:rsidR="002A7777" w:rsidRDefault="002A7777" w:rsidP="00EE5874">
      <w:pPr>
        <w:keepNext/>
        <w:spacing w:before="240"/>
        <w:outlineLvl w:val="2"/>
        <w:rPr>
          <w:b/>
        </w:rPr>
        <w:sectPr w:rsidR="002A7777" w:rsidSect="00BB39F2">
          <w:pgSz w:w="11906" w:h="16838"/>
          <w:pgMar w:top="284" w:right="567" w:bottom="1134" w:left="1134" w:header="709" w:footer="709" w:gutter="0"/>
          <w:cols w:space="708"/>
          <w:docGrid w:linePitch="360"/>
        </w:sectPr>
      </w:pPr>
      <w:bookmarkStart w:id="310" w:name="_Toc527040936"/>
    </w:p>
    <w:p w:rsidR="0028168B" w:rsidRPr="0028168B" w:rsidRDefault="0028168B" w:rsidP="00EE5874">
      <w:pPr>
        <w:keepNext/>
        <w:spacing w:before="240"/>
        <w:outlineLvl w:val="2"/>
        <w:rPr>
          <w:b/>
        </w:rPr>
      </w:pPr>
      <w:r>
        <w:rPr>
          <w:b/>
        </w:rPr>
        <w:lastRenderedPageBreak/>
        <w:t>ПРИЛОЖЕНИЕ </w:t>
      </w:r>
      <w:r w:rsidR="00B25154">
        <w:rPr>
          <w:b/>
        </w:rPr>
        <w:t>4</w:t>
      </w:r>
      <w:r w:rsidR="00B25154" w:rsidRPr="00C43B3C">
        <w:rPr>
          <w:b/>
        </w:rPr>
        <w:t xml:space="preserve">: </w:t>
      </w:r>
      <w:r w:rsidR="00B25154">
        <w:rPr>
          <w:b/>
        </w:rPr>
        <w:t>Методика</w:t>
      </w:r>
      <w:r w:rsidRPr="0028168B">
        <w:rPr>
          <w:b/>
        </w:rPr>
        <w:t xml:space="preserve"> оценки заявок участников</w:t>
      </w:r>
      <w:bookmarkEnd w:id="310"/>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p w:rsidR="0026587D" w:rsidRPr="001C784B" w:rsidRDefault="0026587D" w:rsidP="0026587D">
      <w:pPr>
        <w:pStyle w:val="11"/>
        <w:numPr>
          <w:ilvl w:val="0"/>
          <w:numId w:val="0"/>
        </w:numPr>
        <w:ind w:left="1134"/>
      </w:pPr>
    </w:p>
    <w:tbl>
      <w:tblPr>
        <w:tblW w:w="7719" w:type="dxa"/>
        <w:tblInd w:w="103" w:type="dxa"/>
        <w:tblLook w:val="04A0" w:firstRow="1" w:lastRow="0" w:firstColumn="1" w:lastColumn="0" w:noHBand="0" w:noVBand="1"/>
      </w:tblPr>
      <w:tblGrid>
        <w:gridCol w:w="3861"/>
        <w:gridCol w:w="3858"/>
      </w:tblGrid>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B14F62" w:rsidRDefault="0026587D" w:rsidP="006F3DA5">
            <w:pPr>
              <w:spacing w:before="0"/>
              <w:jc w:val="center"/>
              <w:rPr>
                <w:sz w:val="24"/>
                <w:szCs w:val="24"/>
              </w:rPr>
            </w:pPr>
            <w:r>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B14F62" w:rsidRDefault="0026587D" w:rsidP="006F3DA5">
            <w:pPr>
              <w:spacing w:before="0"/>
              <w:jc w:val="center"/>
              <w:rPr>
                <w:rFonts w:eastAsia="Times New Roman"/>
                <w:bCs/>
                <w:sz w:val="24"/>
                <w:szCs w:val="24"/>
                <w:lang w:eastAsia="ru-RU"/>
              </w:rPr>
            </w:pPr>
            <w:r>
              <w:rPr>
                <w:rFonts w:eastAsia="Times New Roman"/>
                <w:bCs/>
                <w:sz w:val="24"/>
                <w:szCs w:val="24"/>
                <w:lang w:eastAsia="ru-RU"/>
              </w:rPr>
              <w:t>Значимость (вес) критерия оценки</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 =0,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sidRPr="006B0C8A">
              <w:rPr>
                <w:rFonts w:eastAsia="Times New Roman"/>
                <w:b/>
                <w:bCs/>
                <w:sz w:val="24"/>
                <w:szCs w:val="24"/>
                <w:lang w:eastAsia="ru-RU"/>
              </w:rPr>
              <w:t>100% (В=1)</w:t>
            </w:r>
          </w:p>
        </w:tc>
      </w:tr>
    </w:tbl>
    <w:p w:rsidR="0026587D" w:rsidRPr="00170FE2" w:rsidRDefault="0026587D" w:rsidP="0026587D">
      <w:pPr>
        <w:pStyle w:val="30"/>
        <w:rPr>
          <w:b/>
          <w:sz w:val="24"/>
          <w:szCs w:val="24"/>
        </w:rPr>
      </w:pPr>
    </w:p>
    <w:p w:rsidR="0026587D" w:rsidRPr="00B453F3" w:rsidRDefault="0026587D" w:rsidP="0026587D">
      <w:pPr>
        <w:pStyle w:val="30"/>
        <w:numPr>
          <w:ilvl w:val="0"/>
          <w:numId w:val="0"/>
        </w:numPr>
        <w:rPr>
          <w:lang w:eastAsia="ru-RU"/>
        </w:rPr>
      </w:pPr>
    </w:p>
    <w:tbl>
      <w:tblPr>
        <w:tblStyle w:val="af9"/>
        <w:tblW w:w="14714" w:type="dxa"/>
        <w:tblInd w:w="-5" w:type="dxa"/>
        <w:tblLayout w:type="fixed"/>
        <w:tblLook w:val="04A0" w:firstRow="1" w:lastRow="0" w:firstColumn="1" w:lastColumn="0" w:noHBand="0" w:noVBand="1"/>
      </w:tblPr>
      <w:tblGrid>
        <w:gridCol w:w="993"/>
        <w:gridCol w:w="1275"/>
        <w:gridCol w:w="1418"/>
        <w:gridCol w:w="1701"/>
        <w:gridCol w:w="1417"/>
        <w:gridCol w:w="965"/>
        <w:gridCol w:w="169"/>
        <w:gridCol w:w="2410"/>
        <w:gridCol w:w="4366"/>
      </w:tblGrid>
      <w:tr w:rsidR="0026587D" w:rsidRPr="006572B8" w:rsidTr="002A7777">
        <w:trPr>
          <w:cantSplit/>
        </w:trPr>
        <w:tc>
          <w:tcPr>
            <w:tcW w:w="993" w:type="dxa"/>
            <w:vMerge w:val="restart"/>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275" w:type="dxa"/>
            <w:vMerge w:val="restart"/>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536" w:type="dxa"/>
            <w:gridSpan w:val="3"/>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gridSpan w:val="2"/>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2410"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sz w:val="18"/>
                <w:szCs w:val="18"/>
                <w:lang w:eastAsia="ru-RU"/>
              </w:rPr>
              <w:t>-</w:t>
            </w:r>
            <w:r>
              <w:rPr>
                <w:sz w:val="18"/>
                <w:szCs w:val="18"/>
                <w:lang w:eastAsia="ru-RU"/>
              </w:rPr>
              <w:t>й заявки</w:t>
            </w:r>
          </w:p>
        </w:tc>
      </w:tr>
      <w:tr w:rsidR="002A7777" w:rsidRPr="006572B8" w:rsidTr="00343B5B">
        <w:trPr>
          <w:cantSplit/>
        </w:trPr>
        <w:tc>
          <w:tcPr>
            <w:tcW w:w="993"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275"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418" w:type="dxa"/>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701" w:type="dxa"/>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gridSpan w:val="2"/>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2410"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4366" w:type="dxa"/>
            <w:vMerge/>
            <w:shd w:val="clear" w:color="auto" w:fill="C6D9F1" w:themeFill="text2" w:themeFillTint="33"/>
          </w:tcPr>
          <w:p w:rsidR="0026587D" w:rsidRPr="006572B8" w:rsidRDefault="0026587D" w:rsidP="006F3DA5">
            <w:pPr>
              <w:pStyle w:val="30"/>
              <w:keepNext/>
              <w:spacing w:before="40" w:after="40" w:line="240" w:lineRule="auto"/>
              <w:ind w:left="-80"/>
              <w:jc w:val="center"/>
              <w:rPr>
                <w:sz w:val="18"/>
                <w:szCs w:val="18"/>
                <w:lang w:eastAsia="ru-RU"/>
              </w:rPr>
            </w:pPr>
          </w:p>
        </w:tc>
      </w:tr>
      <w:tr w:rsidR="002A7777" w:rsidRPr="006572B8" w:rsidTr="00343B5B">
        <w:tc>
          <w:tcPr>
            <w:tcW w:w="993" w:type="dxa"/>
          </w:tcPr>
          <w:p w:rsidR="0026587D" w:rsidRDefault="0026587D" w:rsidP="006F3DA5">
            <w:pPr>
              <w:pStyle w:val="30"/>
              <w:spacing w:before="40" w:after="40" w:line="240" w:lineRule="auto"/>
              <w:jc w:val="center"/>
              <w:rPr>
                <w:sz w:val="18"/>
                <w:szCs w:val="18"/>
                <w:lang w:eastAsia="ru-RU"/>
              </w:rPr>
            </w:pPr>
            <w:r>
              <w:rPr>
                <w:sz w:val="18"/>
                <w:szCs w:val="18"/>
                <w:lang w:eastAsia="ru-RU"/>
              </w:rPr>
              <w:t>1.</w:t>
            </w:r>
          </w:p>
        </w:tc>
        <w:tc>
          <w:tcPr>
            <w:tcW w:w="1275" w:type="dxa"/>
          </w:tcPr>
          <w:p w:rsidR="0026587D" w:rsidRDefault="0026587D" w:rsidP="006F3DA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26587D" w:rsidRPr="006572B8" w:rsidRDefault="0026587D" w:rsidP="006F3DA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26587D" w:rsidRPr="00272F78" w:rsidRDefault="0026587D" w:rsidP="006F3DA5">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sidR="00C56DB1">
              <w:rPr>
                <w:sz w:val="18"/>
                <w:szCs w:val="18"/>
                <w:lang w:eastAsia="ru-RU"/>
              </w:rPr>
              <w:t>заявки</w:t>
            </w:r>
            <w:r w:rsidR="00B25154">
              <w:rPr>
                <w:sz w:val="18"/>
                <w:szCs w:val="18"/>
                <w:lang w:eastAsia="ru-RU"/>
              </w:rPr>
              <w:t xml:space="preserve"> (№6)</w:t>
            </w:r>
          </w:p>
        </w:tc>
        <w:tc>
          <w:tcPr>
            <w:tcW w:w="1701" w:type="dxa"/>
          </w:tcPr>
          <w:p w:rsidR="00481DA9" w:rsidRPr="00343B5B" w:rsidRDefault="0026587D" w:rsidP="00343B5B">
            <w:pPr>
              <w:pStyle w:val="30"/>
              <w:spacing w:before="40" w:after="40" w:line="240" w:lineRule="auto"/>
              <w:jc w:val="center"/>
              <w:rPr>
                <w:sz w:val="18"/>
                <w:szCs w:val="18"/>
                <w:lang w:eastAsia="ru-RU"/>
              </w:rPr>
            </w:pPr>
            <w:r w:rsidRPr="0003771D">
              <w:rPr>
                <w:b/>
                <w:sz w:val="18"/>
                <w:szCs w:val="18"/>
                <w:lang w:eastAsia="ru-RU"/>
              </w:rPr>
              <w:t xml:space="preserve">Успешный </w:t>
            </w:r>
            <w:r w:rsidR="00B25154" w:rsidRPr="002736A1">
              <w:rPr>
                <w:b/>
                <w:sz w:val="20"/>
                <w:szCs w:val="20"/>
              </w:rPr>
              <w:t>опыт выполнения поставок продукции, аналогичной предмету закупки</w:t>
            </w:r>
            <w:r w:rsidR="00B25154">
              <w:rPr>
                <w:b/>
                <w:sz w:val="20"/>
                <w:szCs w:val="20"/>
              </w:rPr>
              <w:t>.</w:t>
            </w:r>
          </w:p>
          <w:p w:rsidR="00343B5B" w:rsidRPr="00343B5B" w:rsidRDefault="00343B5B" w:rsidP="00343B5B">
            <w:pPr>
              <w:pStyle w:val="30"/>
              <w:spacing w:before="40" w:after="40" w:line="240" w:lineRule="auto"/>
              <w:jc w:val="center"/>
              <w:rPr>
                <w:sz w:val="18"/>
                <w:szCs w:val="18"/>
                <w:lang w:eastAsia="ru-RU"/>
              </w:rPr>
            </w:pPr>
            <w:r>
              <w:rPr>
                <w:sz w:val="18"/>
                <w:szCs w:val="18"/>
                <w:lang w:eastAsia="ru-RU"/>
              </w:rPr>
              <w:t>Подтверждается предоставлением копий договоров и справкой об опыте</w:t>
            </w:r>
          </w:p>
        </w:tc>
        <w:tc>
          <w:tcPr>
            <w:tcW w:w="1417" w:type="dxa"/>
          </w:tcPr>
          <w:p w:rsidR="0026587D" w:rsidRDefault="0026587D" w:rsidP="006F3DA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gridSpan w:val="2"/>
          </w:tcPr>
          <w:p w:rsidR="0026587D" w:rsidRPr="00F92971" w:rsidRDefault="0026587D" w:rsidP="006F3DA5">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sidRPr="00F92971">
              <w:rPr>
                <w:sz w:val="18"/>
                <w:szCs w:val="18"/>
                <w:lang w:eastAsia="ru-RU"/>
              </w:rPr>
              <w:t xml:space="preserve"> = 0,</w:t>
            </w:r>
            <w:r w:rsidR="00B25154">
              <w:rPr>
                <w:sz w:val="18"/>
                <w:szCs w:val="18"/>
                <w:lang w:eastAsia="ru-RU"/>
              </w:rPr>
              <w:t>5</w:t>
            </w:r>
          </w:p>
        </w:tc>
        <w:tc>
          <w:tcPr>
            <w:tcW w:w="2410" w:type="dxa"/>
          </w:tcPr>
          <w:p w:rsidR="0026587D" w:rsidRPr="00F92971" w:rsidRDefault="0026587D" w:rsidP="00104109">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w:t>
            </w:r>
            <w:r w:rsidR="00104109">
              <w:rPr>
                <w:sz w:val="20"/>
              </w:rPr>
              <w:t xml:space="preserve">договоров </w:t>
            </w:r>
            <w:r w:rsidRPr="00D1368E">
              <w:rPr>
                <w:sz w:val="20"/>
              </w:rPr>
              <w:t xml:space="preserve">за </w:t>
            </w:r>
            <w:r>
              <w:rPr>
                <w:sz w:val="20"/>
              </w:rPr>
              <w:t>три год</w:t>
            </w:r>
            <w:r w:rsidR="00104109">
              <w:rPr>
                <w:sz w:val="20"/>
              </w:rPr>
              <w:t>а</w:t>
            </w:r>
            <w:r>
              <w:rPr>
                <w:sz w:val="20"/>
              </w:rPr>
              <w:t>,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10</w:t>
            </w:r>
            <w:r w:rsidRPr="00F92971">
              <w:rPr>
                <w:sz w:val="18"/>
                <w:szCs w:val="18"/>
                <w:lang w:eastAsia="ru-RU"/>
              </w:rPr>
              <w:t>).</w:t>
            </w:r>
          </w:p>
        </w:tc>
        <w:tc>
          <w:tcPr>
            <w:tcW w:w="4366" w:type="dxa"/>
          </w:tcPr>
          <w:p w:rsidR="0026587D" w:rsidRPr="00F92971" w:rsidRDefault="0026587D" w:rsidP="006F3DA5">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rsidR="0026587D" w:rsidRPr="00D1368E" w:rsidRDefault="0026587D" w:rsidP="006F3DA5">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,i</w:t>
            </w:r>
            <w:r w:rsidRPr="00D1368E">
              <w:rPr>
                <w:sz w:val="20"/>
                <w:lang w:val="en-US"/>
              </w:rPr>
              <w:t xml:space="preserve"> = Ni/</w:t>
            </w:r>
            <w:proofErr w:type="spellStart"/>
            <w:r w:rsidRPr="00D1368E">
              <w:rPr>
                <w:sz w:val="20"/>
                <w:lang w:val="en-US"/>
              </w:rPr>
              <w:t>Nma</w:t>
            </w:r>
            <w:proofErr w:type="spellEnd"/>
            <w:r w:rsidRPr="00D1368E">
              <w:rPr>
                <w:sz w:val="20"/>
              </w:rPr>
              <w:t>х</w:t>
            </w:r>
            <w:r w:rsidRPr="00D1368E">
              <w:rPr>
                <w:sz w:val="20"/>
                <w:lang w:val="en-US"/>
              </w:rPr>
              <w:t>*5</w:t>
            </w:r>
          </w:p>
          <w:p w:rsidR="0026587D" w:rsidRPr="00D1368E" w:rsidRDefault="0026587D" w:rsidP="006F3DA5">
            <w:pPr>
              <w:ind w:left="-80"/>
              <w:rPr>
                <w:sz w:val="20"/>
                <w:lang w:val="en-US"/>
              </w:rPr>
            </w:pPr>
            <w:r w:rsidRPr="00D1368E">
              <w:rPr>
                <w:sz w:val="20"/>
              </w:rPr>
              <w:t>где</w:t>
            </w:r>
            <w:r w:rsidRPr="00D1368E">
              <w:rPr>
                <w:sz w:val="20"/>
                <w:lang w:val="en-US"/>
              </w:rPr>
              <w:t>:</w:t>
            </w:r>
          </w:p>
          <w:p w:rsidR="0026587D" w:rsidRPr="00F92971" w:rsidRDefault="0026587D" w:rsidP="006F3DA5">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proofErr w:type="spellStart"/>
            <w:r w:rsidRPr="00F92971">
              <w:rPr>
                <w:sz w:val="18"/>
                <w:szCs w:val="18"/>
                <w:vertAlign w:val="subscript"/>
                <w:lang w:val="en-US" w:eastAsia="ru-RU"/>
              </w:rPr>
              <w:t>i</w:t>
            </w:r>
            <w:proofErr w:type="spellEnd"/>
            <w:r w:rsidRPr="00F92971">
              <w:rPr>
                <w:sz w:val="18"/>
                <w:szCs w:val="18"/>
                <w:lang w:eastAsia="ru-RU"/>
              </w:rPr>
              <w:tab/>
              <w:t>–</w:t>
            </w:r>
            <w:r w:rsidRPr="00F92971">
              <w:rPr>
                <w:sz w:val="18"/>
                <w:szCs w:val="18"/>
                <w:lang w:eastAsia="ru-RU"/>
              </w:rPr>
              <w:tab/>
              <w:t xml:space="preserve">оценка предпочтительности </w:t>
            </w:r>
            <w:proofErr w:type="spellStart"/>
            <w:r w:rsidRPr="00F92971">
              <w:rPr>
                <w:i/>
                <w:sz w:val="18"/>
                <w:szCs w:val="18"/>
                <w:lang w:val="en-US" w:eastAsia="ru-RU"/>
              </w:rPr>
              <w:t>i</w:t>
            </w:r>
            <w:proofErr w:type="spellEnd"/>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Успешный опыт выполнения поставок продукции, аналогичной предмету закупки</w:t>
            </w:r>
            <w:r w:rsidRPr="00F92971">
              <w:rPr>
                <w:sz w:val="18"/>
                <w:szCs w:val="18"/>
                <w:lang w:eastAsia="ru-RU"/>
              </w:rPr>
              <w:t>» в баллах.</w:t>
            </w:r>
          </w:p>
          <w:p w:rsidR="0026587D" w:rsidRPr="00D1368E" w:rsidRDefault="0026587D" w:rsidP="006F3DA5">
            <w:pPr>
              <w:ind w:left="-80"/>
              <w:rPr>
                <w:sz w:val="20"/>
              </w:rPr>
            </w:pPr>
            <w:proofErr w:type="spellStart"/>
            <w:r w:rsidRPr="00D1368E">
              <w:rPr>
                <w:sz w:val="20"/>
              </w:rPr>
              <w:t>Ni</w:t>
            </w:r>
            <w:proofErr w:type="spellEnd"/>
            <w:r w:rsidRPr="00D1368E">
              <w:rPr>
                <w:sz w:val="20"/>
              </w:rPr>
              <w:t xml:space="preserve"> – количество представленных в i-й заявке участника исполненных договоров количественный показатель по критерию участника</w:t>
            </w:r>
          </w:p>
          <w:p w:rsidR="0026587D" w:rsidRPr="00D1368E" w:rsidRDefault="0026587D" w:rsidP="006F3DA5">
            <w:pPr>
              <w:ind w:left="-80"/>
              <w:rPr>
                <w:sz w:val="20"/>
              </w:rPr>
            </w:pPr>
            <w:proofErr w:type="spellStart"/>
            <w:r w:rsidRPr="00D1368E">
              <w:rPr>
                <w:sz w:val="20"/>
              </w:rPr>
              <w:lastRenderedPageBreak/>
              <w:t>Nmaх</w:t>
            </w:r>
            <w:proofErr w:type="spellEnd"/>
            <w:r w:rsidRPr="00D1368E">
              <w:rPr>
                <w:sz w:val="20"/>
              </w:rPr>
              <w:t xml:space="preserve"> – максимальное оцениваемое количество исполненных </w:t>
            </w:r>
            <w:r w:rsidR="00104109">
              <w:rPr>
                <w:sz w:val="20"/>
              </w:rPr>
              <w:t>(</w:t>
            </w:r>
            <w:r w:rsidRPr="00D1368E">
              <w:rPr>
                <w:sz w:val="20"/>
              </w:rPr>
              <w:t>равное 10);</w:t>
            </w:r>
          </w:p>
          <w:p w:rsidR="0026587D" w:rsidRPr="00F92971" w:rsidRDefault="0026587D" w:rsidP="006F3DA5">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rsidR="0026587D" w:rsidRPr="00D1368E" w:rsidRDefault="0026587D" w:rsidP="006F3DA5">
            <w:pPr>
              <w:ind w:left="-80"/>
              <w:rPr>
                <w:sz w:val="20"/>
              </w:rPr>
            </w:pPr>
            <w:r w:rsidRPr="00D1368E">
              <w:rPr>
                <w:sz w:val="20"/>
              </w:rPr>
              <w:t xml:space="preserve">В случае если в составе заявки участника представлено более 10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rsidR="0026587D" w:rsidRPr="00F92971" w:rsidRDefault="0026587D" w:rsidP="006F3DA5">
            <w:pPr>
              <w:pStyle w:val="21"/>
              <w:spacing w:before="0" w:after="120" w:line="240" w:lineRule="auto"/>
              <w:ind w:left="-80"/>
              <w:jc w:val="left"/>
              <w:rPr>
                <w:sz w:val="18"/>
                <w:szCs w:val="18"/>
                <w:lang w:eastAsia="ru-RU"/>
              </w:rPr>
            </w:pPr>
            <w:r w:rsidRPr="00D1368E">
              <w:rPr>
                <w:sz w:val="20"/>
              </w:rPr>
              <w:t>В случае если участник в составе заявки не предоставил ни одного договора, такой участник получает балл равный 0.</w:t>
            </w:r>
          </w:p>
        </w:tc>
      </w:tr>
      <w:tr w:rsidR="002A7777" w:rsidRPr="006572B8" w:rsidTr="00343B5B">
        <w:trPr>
          <w:trHeight w:val="2875"/>
        </w:trPr>
        <w:tc>
          <w:tcPr>
            <w:tcW w:w="993" w:type="dxa"/>
          </w:tcPr>
          <w:p w:rsidR="002A7777" w:rsidRPr="006572B8" w:rsidRDefault="002A7777" w:rsidP="002A7777">
            <w:pPr>
              <w:pStyle w:val="30"/>
              <w:spacing w:before="40" w:after="40" w:line="240" w:lineRule="auto"/>
              <w:jc w:val="center"/>
              <w:rPr>
                <w:sz w:val="18"/>
                <w:szCs w:val="18"/>
                <w:lang w:eastAsia="ru-RU"/>
              </w:rPr>
            </w:pPr>
            <w:r>
              <w:rPr>
                <w:sz w:val="18"/>
                <w:szCs w:val="18"/>
                <w:lang w:eastAsia="ru-RU"/>
              </w:rPr>
              <w:lastRenderedPageBreak/>
              <w:t>2.</w:t>
            </w:r>
          </w:p>
        </w:tc>
        <w:tc>
          <w:tcPr>
            <w:tcW w:w="1275" w:type="dxa"/>
          </w:tcPr>
          <w:p w:rsidR="002A7777" w:rsidRDefault="002A7777" w:rsidP="002A7777">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2A7777" w:rsidRPr="006572B8" w:rsidRDefault="002A7777" w:rsidP="002A7777">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2A7777" w:rsidRPr="00CB3229" w:rsidRDefault="002A7777" w:rsidP="002A7777">
            <w:pPr>
              <w:rPr>
                <w:sz w:val="20"/>
                <w:szCs w:val="20"/>
              </w:rPr>
            </w:pPr>
            <w:r w:rsidRPr="00CB3229">
              <w:rPr>
                <w:sz w:val="20"/>
                <w:szCs w:val="20"/>
              </w:rPr>
              <w:t>Неценовая предпочтительности заявки (№6)</w:t>
            </w:r>
          </w:p>
        </w:tc>
        <w:tc>
          <w:tcPr>
            <w:tcW w:w="1701" w:type="dxa"/>
            <w:tcBorders>
              <w:right w:val="single" w:sz="4" w:space="0" w:color="auto"/>
            </w:tcBorders>
          </w:tcPr>
          <w:p w:rsidR="00B834EC" w:rsidRPr="00B834EC" w:rsidRDefault="00B834EC" w:rsidP="00B834EC">
            <w:pPr>
              <w:spacing w:before="40" w:after="40"/>
              <w:jc w:val="center"/>
              <w:rPr>
                <w:rFonts w:eastAsia="Calibri"/>
                <w:sz w:val="20"/>
                <w:szCs w:val="20"/>
                <w:lang w:eastAsia="ru-RU"/>
              </w:rPr>
            </w:pPr>
            <w:r>
              <w:rPr>
                <w:b/>
                <w:sz w:val="20"/>
                <w:szCs w:val="18"/>
                <w:lang w:eastAsia="ru-RU"/>
              </w:rPr>
              <w:t xml:space="preserve">Досрочная поставка в срок до 15.08.2021 г. </w:t>
            </w:r>
            <w:r w:rsidRPr="00B834EC">
              <w:rPr>
                <w:rFonts w:eastAsia="Calibri"/>
                <w:b/>
                <w:bCs/>
                <w:sz w:val="20"/>
                <w:szCs w:val="20"/>
                <w:lang w:eastAsia="ru-RU"/>
              </w:rPr>
              <w:t xml:space="preserve">без увеличения стоимости и ухудшения качества и объема выполняемых работ </w:t>
            </w:r>
          </w:p>
          <w:p w:rsidR="00B834EC" w:rsidRPr="00B834EC" w:rsidRDefault="00B834EC" w:rsidP="00B834EC">
            <w:pPr>
              <w:spacing w:before="40" w:after="40"/>
              <w:jc w:val="center"/>
              <w:rPr>
                <w:rFonts w:eastAsia="Calibri"/>
                <w:sz w:val="20"/>
                <w:szCs w:val="20"/>
                <w:lang w:eastAsia="ru-RU"/>
              </w:rPr>
            </w:pPr>
            <w:r w:rsidRPr="00B834EC">
              <w:rPr>
                <w:rFonts w:eastAsia="Calibri"/>
                <w:sz w:val="20"/>
                <w:szCs w:val="20"/>
                <w:lang w:eastAsia="ru-RU"/>
              </w:rPr>
              <w:t>С предоставлением гарантийного письма о сокращении сроков выпо</w:t>
            </w:r>
            <w:r>
              <w:rPr>
                <w:rFonts w:eastAsia="Calibri"/>
                <w:sz w:val="20"/>
                <w:szCs w:val="20"/>
                <w:lang w:eastAsia="ru-RU"/>
              </w:rPr>
              <w:t>лнения доставки</w:t>
            </w:r>
            <w:r w:rsidRPr="00B834EC">
              <w:rPr>
                <w:rFonts w:eastAsia="Calibri"/>
                <w:sz w:val="20"/>
                <w:szCs w:val="20"/>
                <w:lang w:eastAsia="ru-RU"/>
              </w:rPr>
              <w:t>.</w:t>
            </w:r>
          </w:p>
          <w:p w:rsidR="002A7777" w:rsidRPr="00C37223" w:rsidRDefault="002A7777" w:rsidP="001837D4">
            <w:pPr>
              <w:pStyle w:val="30"/>
              <w:numPr>
                <w:ilvl w:val="0"/>
                <w:numId w:val="0"/>
              </w:numPr>
              <w:spacing w:before="0" w:line="240" w:lineRule="auto"/>
              <w:rPr>
                <w:b/>
                <w:sz w:val="18"/>
                <w:szCs w:val="18"/>
                <w:lang w:eastAsia="ru-RU"/>
              </w:rPr>
            </w:pPr>
          </w:p>
        </w:tc>
        <w:tc>
          <w:tcPr>
            <w:tcW w:w="1417" w:type="dxa"/>
            <w:tcBorders>
              <w:left w:val="single" w:sz="4" w:space="0" w:color="auto"/>
              <w:right w:val="single" w:sz="4" w:space="0" w:color="auto"/>
            </w:tcBorders>
          </w:tcPr>
          <w:p w:rsidR="002A7777" w:rsidRPr="006572B8" w:rsidRDefault="002A7777" w:rsidP="002A7777">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gridSpan w:val="2"/>
            <w:tcBorders>
              <w:left w:val="single" w:sz="4" w:space="0" w:color="auto"/>
              <w:right w:val="single" w:sz="4" w:space="0" w:color="auto"/>
            </w:tcBorders>
          </w:tcPr>
          <w:p w:rsidR="002A7777" w:rsidRPr="008C19A9" w:rsidRDefault="002A7777" w:rsidP="002A7777">
            <w:pPr>
              <w:pStyle w:val="30"/>
              <w:spacing w:before="40" w:after="40" w:line="240" w:lineRule="auto"/>
              <w:jc w:val="center"/>
              <w:rPr>
                <w:sz w:val="18"/>
                <w:szCs w:val="18"/>
                <w:highlight w:val="yellow"/>
                <w:lang w:eastAsia="ru-RU"/>
              </w:rPr>
            </w:pPr>
            <w:r w:rsidRPr="00FA7B40">
              <w:rPr>
                <w:sz w:val="18"/>
                <w:szCs w:val="18"/>
                <w:lang w:eastAsia="ru-RU"/>
              </w:rPr>
              <w:t>В</w:t>
            </w:r>
            <w:r>
              <w:rPr>
                <w:sz w:val="18"/>
                <w:szCs w:val="18"/>
                <w:vertAlign w:val="subscript"/>
                <w:lang w:eastAsia="ru-RU"/>
              </w:rPr>
              <w:t>2</w:t>
            </w:r>
            <w:r w:rsidRPr="00FA7B40">
              <w:rPr>
                <w:sz w:val="18"/>
                <w:szCs w:val="18"/>
                <w:lang w:eastAsia="ru-RU"/>
              </w:rPr>
              <w:t xml:space="preserve"> = 0,</w:t>
            </w:r>
            <w:r>
              <w:rPr>
                <w:sz w:val="18"/>
                <w:szCs w:val="18"/>
                <w:lang w:eastAsia="ru-RU"/>
              </w:rPr>
              <w:t>5</w:t>
            </w:r>
          </w:p>
        </w:tc>
        <w:tc>
          <w:tcPr>
            <w:tcW w:w="2410" w:type="dxa"/>
            <w:tcBorders>
              <w:left w:val="single" w:sz="4" w:space="0" w:color="auto"/>
              <w:right w:val="single" w:sz="4" w:space="0" w:color="auto"/>
            </w:tcBorders>
          </w:tcPr>
          <w:p w:rsidR="002A7777" w:rsidRPr="00FA7B40" w:rsidRDefault="002A7777" w:rsidP="002A7777">
            <w:pPr>
              <w:pStyle w:val="30"/>
              <w:spacing w:before="40" w:after="40" w:line="240" w:lineRule="auto"/>
              <w:rPr>
                <w:sz w:val="18"/>
                <w:szCs w:val="18"/>
                <w:lang w:eastAsia="ru-RU"/>
              </w:rPr>
            </w:pPr>
          </w:p>
        </w:tc>
        <w:tc>
          <w:tcPr>
            <w:tcW w:w="4366" w:type="dxa"/>
            <w:tcBorders>
              <w:left w:val="single" w:sz="4" w:space="0" w:color="auto"/>
            </w:tcBorders>
          </w:tcPr>
          <w:p w:rsidR="00B834EC" w:rsidRPr="00B834EC" w:rsidRDefault="00B834EC" w:rsidP="00B834EC">
            <w:pPr>
              <w:spacing w:before="0" w:line="276" w:lineRule="auto"/>
              <w:rPr>
                <w:sz w:val="20"/>
                <w:szCs w:val="20"/>
              </w:rPr>
            </w:pPr>
            <w:r w:rsidRPr="00B834EC">
              <w:rPr>
                <w:b/>
                <w:sz w:val="20"/>
                <w:szCs w:val="20"/>
              </w:rPr>
              <w:t xml:space="preserve">Расчет оценки предпочтительности по частному критерию «Досрочное </w:t>
            </w:r>
            <w:r>
              <w:rPr>
                <w:b/>
                <w:sz w:val="20"/>
                <w:szCs w:val="20"/>
              </w:rPr>
              <w:t>поставка в срок до 15.08</w:t>
            </w:r>
            <w:r w:rsidRPr="00B834EC">
              <w:rPr>
                <w:b/>
                <w:sz w:val="20"/>
                <w:szCs w:val="20"/>
              </w:rPr>
              <w:t>.2021 г.»</w:t>
            </w:r>
            <w:r w:rsidRPr="00B834EC">
              <w:rPr>
                <w:sz w:val="20"/>
                <w:szCs w:val="20"/>
              </w:rPr>
              <w:t xml:space="preserve"> (по методу «Оценка предпочтительности посредством однозначной числовой шкалы измерений», Тип 2):</w:t>
            </w:r>
          </w:p>
          <w:p w:rsidR="00B834EC" w:rsidRPr="00B834EC" w:rsidRDefault="00B834EC" w:rsidP="00B834EC">
            <w:pPr>
              <w:spacing w:before="0" w:line="276" w:lineRule="auto"/>
              <w:rPr>
                <w:sz w:val="20"/>
                <w:szCs w:val="20"/>
              </w:rPr>
            </w:pPr>
            <w:r w:rsidRPr="00B834EC">
              <w:rPr>
                <w:sz w:val="20"/>
                <w:szCs w:val="20"/>
              </w:rPr>
              <w:t xml:space="preserve">Б2i- оценка предпочтительности i-й заявки по критерию «Досрочное </w:t>
            </w:r>
            <w:r>
              <w:rPr>
                <w:sz w:val="20"/>
                <w:szCs w:val="20"/>
              </w:rPr>
              <w:t>доставка в срок до 15</w:t>
            </w:r>
            <w:bookmarkStart w:id="311" w:name="_GoBack"/>
            <w:bookmarkEnd w:id="311"/>
            <w:r>
              <w:rPr>
                <w:sz w:val="20"/>
                <w:szCs w:val="20"/>
              </w:rPr>
              <w:t>.08</w:t>
            </w:r>
            <w:r w:rsidRPr="00B834EC">
              <w:rPr>
                <w:sz w:val="20"/>
                <w:szCs w:val="20"/>
              </w:rPr>
              <w:t>.2021 г.» в баллах:</w:t>
            </w:r>
          </w:p>
          <w:p w:rsidR="00B834EC" w:rsidRPr="00B834EC" w:rsidRDefault="00B834EC" w:rsidP="00B834EC">
            <w:pPr>
              <w:spacing w:before="0" w:line="276" w:lineRule="auto"/>
              <w:rPr>
                <w:sz w:val="20"/>
                <w:szCs w:val="20"/>
              </w:rPr>
            </w:pPr>
            <w:r w:rsidRPr="00B834EC">
              <w:rPr>
                <w:sz w:val="20"/>
                <w:szCs w:val="20"/>
              </w:rPr>
              <w:t>Наличие гарантийного письма -5 баллов;</w:t>
            </w:r>
          </w:p>
          <w:p w:rsidR="00B834EC" w:rsidRPr="00B834EC" w:rsidRDefault="00B834EC" w:rsidP="00B834EC">
            <w:pPr>
              <w:spacing w:before="0" w:line="276" w:lineRule="auto"/>
              <w:rPr>
                <w:sz w:val="20"/>
                <w:szCs w:val="20"/>
              </w:rPr>
            </w:pPr>
            <w:r w:rsidRPr="00B834EC">
              <w:rPr>
                <w:sz w:val="20"/>
                <w:szCs w:val="20"/>
              </w:rPr>
              <w:t>Отсутствие гарантийного письма или письмо со срокам позднее 30.07.2021 г. – 0 баллов.</w:t>
            </w:r>
          </w:p>
          <w:p w:rsidR="002A7777" w:rsidRPr="00EE71E7" w:rsidRDefault="00B834EC" w:rsidP="00B834EC">
            <w:pPr>
              <w:spacing w:before="0" w:line="276" w:lineRule="auto"/>
              <w:ind w:left="-80"/>
              <w:rPr>
                <w:sz w:val="20"/>
              </w:rPr>
            </w:pPr>
            <w:r w:rsidRPr="00B834EC">
              <w:rPr>
                <w:sz w:val="20"/>
                <w:szCs w:val="20"/>
              </w:rPr>
              <w:t>Не предоставление сведений приравнивается к отсутствию признака</w:t>
            </w:r>
          </w:p>
        </w:tc>
      </w:tr>
      <w:tr w:rsidR="002A7777" w:rsidRPr="006572B8" w:rsidTr="00343B5B">
        <w:tc>
          <w:tcPr>
            <w:tcW w:w="993" w:type="dxa"/>
          </w:tcPr>
          <w:p w:rsidR="002A7777" w:rsidRPr="00CB3229" w:rsidRDefault="00343B5B" w:rsidP="002A7777">
            <w:pPr>
              <w:rPr>
                <w:sz w:val="20"/>
                <w:szCs w:val="20"/>
              </w:rPr>
            </w:pPr>
            <w:r>
              <w:rPr>
                <w:sz w:val="20"/>
                <w:szCs w:val="20"/>
              </w:rPr>
              <w:t>3</w:t>
            </w:r>
            <w:r w:rsidR="002A7777" w:rsidRPr="00CB3229">
              <w:rPr>
                <w:sz w:val="20"/>
                <w:szCs w:val="20"/>
              </w:rPr>
              <w:t xml:space="preserve">. </w:t>
            </w:r>
          </w:p>
        </w:tc>
        <w:tc>
          <w:tcPr>
            <w:tcW w:w="1275" w:type="dxa"/>
          </w:tcPr>
          <w:p w:rsidR="002A7777" w:rsidRPr="00CB3229" w:rsidRDefault="002A7777" w:rsidP="002A7777">
            <w:pPr>
              <w:rPr>
                <w:sz w:val="20"/>
                <w:szCs w:val="20"/>
              </w:rPr>
            </w:pPr>
            <w:r w:rsidRPr="00CB3229">
              <w:rPr>
                <w:sz w:val="20"/>
                <w:szCs w:val="20"/>
              </w:rPr>
              <w:t>Неценовой нулевого уровня (обобщенный)</w:t>
            </w:r>
          </w:p>
        </w:tc>
        <w:tc>
          <w:tcPr>
            <w:tcW w:w="1418" w:type="dxa"/>
          </w:tcPr>
          <w:p w:rsidR="002A7777" w:rsidRPr="00CB3229" w:rsidRDefault="002A7777" w:rsidP="002A7777">
            <w:pPr>
              <w:rPr>
                <w:sz w:val="20"/>
                <w:szCs w:val="20"/>
              </w:rPr>
            </w:pPr>
            <w:r w:rsidRPr="00CB3229">
              <w:rPr>
                <w:b/>
                <w:sz w:val="20"/>
                <w:szCs w:val="20"/>
              </w:rPr>
              <w:t>Неценовая предпочтительности заявки</w:t>
            </w:r>
          </w:p>
        </w:tc>
        <w:tc>
          <w:tcPr>
            <w:tcW w:w="1701" w:type="dxa"/>
            <w:tcBorders>
              <w:right w:val="single" w:sz="4" w:space="0" w:color="auto"/>
            </w:tcBorders>
          </w:tcPr>
          <w:p w:rsidR="002A7777" w:rsidRPr="00CB3229" w:rsidRDefault="002A7777" w:rsidP="002A7777">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2A7777" w:rsidRPr="00CB3229" w:rsidRDefault="002A7777" w:rsidP="002A7777">
            <w:pPr>
              <w:rPr>
                <w:i/>
                <w:sz w:val="20"/>
                <w:szCs w:val="20"/>
              </w:rPr>
            </w:pPr>
            <w:r w:rsidRPr="00CB3229">
              <w:rPr>
                <w:i/>
                <w:sz w:val="20"/>
                <w:szCs w:val="20"/>
              </w:rPr>
              <w:t>отсутствует</w:t>
            </w:r>
          </w:p>
        </w:tc>
        <w:tc>
          <w:tcPr>
            <w:tcW w:w="1134" w:type="dxa"/>
            <w:gridSpan w:val="2"/>
            <w:tcBorders>
              <w:left w:val="single" w:sz="4" w:space="0" w:color="auto"/>
              <w:right w:val="single" w:sz="4" w:space="0" w:color="auto"/>
            </w:tcBorders>
          </w:tcPr>
          <w:p w:rsidR="002A7777" w:rsidRPr="00CB3229" w:rsidRDefault="002A7777" w:rsidP="002A7777">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2410" w:type="dxa"/>
            <w:tcBorders>
              <w:left w:val="single" w:sz="4" w:space="0" w:color="auto"/>
              <w:right w:val="single" w:sz="4" w:space="0" w:color="auto"/>
            </w:tcBorders>
          </w:tcPr>
          <w:p w:rsidR="002A7777" w:rsidRPr="00CB3229" w:rsidRDefault="002A7777" w:rsidP="002A7777">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2A7777" w:rsidRPr="00CB3229" w:rsidRDefault="002A7777" w:rsidP="001837D4">
            <w:pPr>
              <w:spacing w:before="0" w:line="276" w:lineRule="auto"/>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2A7777" w:rsidRPr="00343B5B" w:rsidRDefault="00B834EC" w:rsidP="001837D4">
            <w:pPr>
              <w:spacing w:before="0" w:line="276" w:lineRule="auto"/>
              <w:rPr>
                <w:i/>
                <w:sz w:val="20"/>
                <w:szCs w:val="20"/>
                <w:lang w:val="en-US"/>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2A7777" w:rsidRPr="00CB3229" w:rsidRDefault="002A7777" w:rsidP="001837D4">
            <w:pPr>
              <w:spacing w:before="0" w:line="276" w:lineRule="auto"/>
              <w:rPr>
                <w:sz w:val="20"/>
                <w:szCs w:val="20"/>
              </w:rPr>
            </w:pPr>
            <w:r w:rsidRPr="00CB3229">
              <w:rPr>
                <w:sz w:val="20"/>
                <w:szCs w:val="20"/>
              </w:rPr>
              <w:t>где:</w:t>
            </w:r>
          </w:p>
          <w:p w:rsidR="002A7777" w:rsidRPr="00CB3229" w:rsidRDefault="002A7777" w:rsidP="001837D4">
            <w:pPr>
              <w:spacing w:before="0" w:line="276" w:lineRule="auto"/>
              <w:rPr>
                <w:sz w:val="20"/>
                <w:szCs w:val="20"/>
              </w:rPr>
            </w:pPr>
            <w:r w:rsidRPr="00CB3229">
              <w:rPr>
                <w:sz w:val="20"/>
                <w:szCs w:val="20"/>
              </w:rPr>
              <w:t>Б</w:t>
            </w:r>
            <w:r w:rsidRPr="00CB3229">
              <w:rPr>
                <w:sz w:val="20"/>
                <w:szCs w:val="20"/>
                <w:vertAlign w:val="subscript"/>
              </w:rPr>
              <w:t>ИТОГ</w:t>
            </w:r>
            <w:proofErr w:type="spellStart"/>
            <w:r w:rsidRPr="00CB3229">
              <w:rPr>
                <w:sz w:val="20"/>
                <w:szCs w:val="20"/>
                <w:vertAlign w:val="subscript"/>
                <w:lang w:val="en-US"/>
              </w:rPr>
              <w:t>i</w:t>
            </w:r>
            <w:proofErr w:type="spellEnd"/>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proofErr w:type="spellStart"/>
            <w:r w:rsidRPr="00CB3229">
              <w:rPr>
                <w:i/>
                <w:sz w:val="20"/>
                <w:szCs w:val="20"/>
                <w:lang w:val="en-US"/>
              </w:rPr>
              <w:t>i</w:t>
            </w:r>
            <w:proofErr w:type="spellEnd"/>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2A7777" w:rsidRPr="00CB3229" w:rsidRDefault="002A7777" w:rsidP="001837D4">
            <w:pPr>
              <w:spacing w:before="0" w:line="276" w:lineRule="auto"/>
              <w:rPr>
                <w:sz w:val="20"/>
                <w:szCs w:val="20"/>
              </w:rPr>
            </w:pPr>
            <w:r w:rsidRPr="00CB3229">
              <w:rPr>
                <w:sz w:val="20"/>
                <w:szCs w:val="20"/>
              </w:rPr>
              <w:t xml:space="preserve">оценка неценовой предпочтительности </w:t>
            </w:r>
            <w:proofErr w:type="spellStart"/>
            <w:r w:rsidRPr="00CB3229">
              <w:rPr>
                <w:i/>
                <w:sz w:val="20"/>
                <w:szCs w:val="20"/>
                <w:lang w:val="en-US"/>
              </w:rPr>
              <w:t>i</w:t>
            </w:r>
            <w:proofErr w:type="spellEnd"/>
            <w:r w:rsidRPr="00CB3229">
              <w:rPr>
                <w:i/>
                <w:sz w:val="20"/>
                <w:szCs w:val="20"/>
              </w:rPr>
              <w:t>-</w:t>
            </w:r>
            <w:r w:rsidRPr="00CB3229">
              <w:rPr>
                <w:sz w:val="20"/>
                <w:szCs w:val="20"/>
              </w:rPr>
              <w:t xml:space="preserve">й заявки в баллах. </w:t>
            </w:r>
          </w:p>
        </w:tc>
      </w:tr>
      <w:tr w:rsidR="002A7777" w:rsidRPr="006572B8" w:rsidTr="00343B5B">
        <w:tc>
          <w:tcPr>
            <w:tcW w:w="993" w:type="dxa"/>
          </w:tcPr>
          <w:p w:rsidR="002A7777" w:rsidRPr="00CB3229" w:rsidRDefault="00343B5B" w:rsidP="002A7777">
            <w:pPr>
              <w:rPr>
                <w:sz w:val="20"/>
                <w:szCs w:val="20"/>
              </w:rPr>
            </w:pPr>
            <w:r>
              <w:rPr>
                <w:sz w:val="20"/>
                <w:szCs w:val="20"/>
              </w:rPr>
              <w:lastRenderedPageBreak/>
              <w:t>4</w:t>
            </w:r>
            <w:r w:rsidR="002A7777" w:rsidRPr="00CB3229">
              <w:rPr>
                <w:sz w:val="20"/>
                <w:szCs w:val="20"/>
              </w:rPr>
              <w:t>.</w:t>
            </w:r>
          </w:p>
        </w:tc>
        <w:tc>
          <w:tcPr>
            <w:tcW w:w="1275" w:type="dxa"/>
          </w:tcPr>
          <w:p w:rsidR="002A7777" w:rsidRPr="00CB3229" w:rsidRDefault="002A7777" w:rsidP="002A7777">
            <w:pPr>
              <w:rPr>
                <w:sz w:val="20"/>
                <w:szCs w:val="20"/>
              </w:rPr>
            </w:pPr>
            <w:r w:rsidRPr="00CB3229">
              <w:rPr>
                <w:sz w:val="20"/>
                <w:szCs w:val="20"/>
              </w:rPr>
              <w:t>Ценовой нулевого уровня (частный)</w:t>
            </w:r>
          </w:p>
        </w:tc>
        <w:tc>
          <w:tcPr>
            <w:tcW w:w="1418" w:type="dxa"/>
          </w:tcPr>
          <w:p w:rsidR="002A7777" w:rsidRPr="00CB3229" w:rsidRDefault="002A7777" w:rsidP="002A7777">
            <w:pPr>
              <w:rPr>
                <w:sz w:val="20"/>
                <w:szCs w:val="20"/>
              </w:rPr>
            </w:pPr>
            <w:r w:rsidRPr="00CB3229">
              <w:rPr>
                <w:b/>
                <w:sz w:val="20"/>
                <w:szCs w:val="20"/>
              </w:rPr>
              <w:t>Цена договора</w:t>
            </w:r>
          </w:p>
        </w:tc>
        <w:tc>
          <w:tcPr>
            <w:tcW w:w="1701" w:type="dxa"/>
            <w:tcBorders>
              <w:right w:val="single" w:sz="4" w:space="0" w:color="auto"/>
            </w:tcBorders>
          </w:tcPr>
          <w:p w:rsidR="002A7777" w:rsidRPr="00CB3229" w:rsidRDefault="002A7777" w:rsidP="002A7777">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2A7777" w:rsidRPr="00CB3229" w:rsidRDefault="002A7777" w:rsidP="002A7777">
            <w:pPr>
              <w:rPr>
                <w:i/>
                <w:sz w:val="20"/>
                <w:szCs w:val="20"/>
              </w:rPr>
            </w:pPr>
            <w:r w:rsidRPr="00CB3229">
              <w:rPr>
                <w:i/>
                <w:sz w:val="20"/>
                <w:szCs w:val="20"/>
              </w:rPr>
              <w:t>отсутствует</w:t>
            </w:r>
          </w:p>
        </w:tc>
        <w:tc>
          <w:tcPr>
            <w:tcW w:w="1134" w:type="dxa"/>
            <w:gridSpan w:val="2"/>
            <w:tcBorders>
              <w:left w:val="single" w:sz="4" w:space="0" w:color="auto"/>
              <w:right w:val="single" w:sz="4" w:space="0" w:color="auto"/>
            </w:tcBorders>
          </w:tcPr>
          <w:p w:rsidR="002A7777" w:rsidRPr="00CB3229" w:rsidRDefault="002A7777" w:rsidP="002A7777">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2410" w:type="dxa"/>
            <w:tcBorders>
              <w:left w:val="single" w:sz="4" w:space="0" w:color="auto"/>
              <w:right w:val="single" w:sz="4" w:space="0" w:color="auto"/>
            </w:tcBorders>
          </w:tcPr>
          <w:p w:rsidR="002A7777" w:rsidRPr="00CB3229" w:rsidRDefault="002A7777" w:rsidP="002A7777">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2A7777" w:rsidRPr="00CB3229" w:rsidRDefault="002A7777" w:rsidP="001837D4">
            <w:pPr>
              <w:spacing w:before="0" w:line="276" w:lineRule="auto"/>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2A7777" w:rsidRPr="00CB3229" w:rsidRDefault="00B834EC" w:rsidP="001837D4">
            <w:pPr>
              <w:spacing w:before="0" w:line="276" w:lineRule="auto"/>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A7777" w:rsidRPr="00CB3229" w:rsidRDefault="002A7777" w:rsidP="001837D4">
            <w:pPr>
              <w:spacing w:before="0" w:line="276" w:lineRule="auto"/>
              <w:rPr>
                <w:sz w:val="20"/>
                <w:szCs w:val="20"/>
              </w:rPr>
            </w:pPr>
            <w:r w:rsidRPr="00CB3229">
              <w:rPr>
                <w:sz w:val="20"/>
                <w:szCs w:val="20"/>
              </w:rPr>
              <w:t>где:</w:t>
            </w:r>
          </w:p>
          <w:p w:rsidR="002A7777" w:rsidRPr="00CB3229" w:rsidRDefault="00B834EC" w:rsidP="001837D4">
            <w:pPr>
              <w:spacing w:before="0" w:line="276" w:lineRule="auto"/>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2A7777" w:rsidRPr="00CB3229">
              <w:rPr>
                <w:sz w:val="20"/>
                <w:szCs w:val="20"/>
              </w:rPr>
              <w:tab/>
              <w:t>–</w:t>
            </w:r>
            <w:r w:rsidR="002A7777" w:rsidRPr="00CB3229">
              <w:rPr>
                <w:sz w:val="20"/>
                <w:szCs w:val="20"/>
              </w:rPr>
              <w:tab/>
              <w:t xml:space="preserve">рассчитанная оценка предпочтительности </w:t>
            </w:r>
            <w:proofErr w:type="spellStart"/>
            <w:r w:rsidR="002A7777" w:rsidRPr="00CB3229">
              <w:rPr>
                <w:i/>
                <w:sz w:val="20"/>
                <w:szCs w:val="20"/>
                <w:lang w:val="en-US"/>
              </w:rPr>
              <w:t>i</w:t>
            </w:r>
            <w:proofErr w:type="spellEnd"/>
            <w:r w:rsidR="002A7777" w:rsidRPr="00CB3229">
              <w:rPr>
                <w:i/>
                <w:sz w:val="20"/>
                <w:szCs w:val="20"/>
              </w:rPr>
              <w:t>-</w:t>
            </w:r>
            <w:r w:rsidR="002A7777" w:rsidRPr="00CB3229">
              <w:rPr>
                <w:sz w:val="20"/>
                <w:szCs w:val="20"/>
              </w:rPr>
              <w:t>й заявки по критерию «</w:t>
            </w:r>
            <w:r w:rsidR="002A7777" w:rsidRPr="00CB3229">
              <w:rPr>
                <w:b/>
                <w:sz w:val="20"/>
                <w:szCs w:val="20"/>
              </w:rPr>
              <w:t>Цена договора</w:t>
            </w:r>
            <w:r w:rsidR="002A7777" w:rsidRPr="00CB3229">
              <w:rPr>
                <w:sz w:val="20"/>
                <w:szCs w:val="20"/>
              </w:rPr>
              <w:t>» в баллах;</w:t>
            </w:r>
          </w:p>
          <w:p w:rsidR="002A7777" w:rsidRPr="00CB3229" w:rsidRDefault="002A7777" w:rsidP="001837D4">
            <w:pPr>
              <w:spacing w:before="0" w:line="276" w:lineRule="auto"/>
              <w:rPr>
                <w:sz w:val="20"/>
                <w:szCs w:val="20"/>
              </w:rPr>
            </w:pPr>
            <w:r w:rsidRPr="00CB3229">
              <w:rPr>
                <w:sz w:val="20"/>
                <w:szCs w:val="20"/>
              </w:rPr>
              <w:t>ЦЕНА</w:t>
            </w:r>
            <w:proofErr w:type="spellStart"/>
            <w:r w:rsidRPr="00CB3229">
              <w:rPr>
                <w:i/>
                <w:sz w:val="20"/>
                <w:szCs w:val="20"/>
                <w:vertAlign w:val="subscript"/>
                <w:lang w:val="en-US"/>
              </w:rPr>
              <w:t>i</w:t>
            </w:r>
            <w:proofErr w:type="spellEnd"/>
            <w:r w:rsidRPr="00CB3229">
              <w:rPr>
                <w:sz w:val="20"/>
                <w:szCs w:val="20"/>
              </w:rPr>
              <w:tab/>
              <w:t>–</w:t>
            </w:r>
            <w:r w:rsidRPr="00CB3229">
              <w:rPr>
                <w:sz w:val="20"/>
                <w:szCs w:val="20"/>
              </w:rPr>
              <w:tab/>
              <w:t xml:space="preserve">цена договора, указанная в </w:t>
            </w:r>
            <w:proofErr w:type="spellStart"/>
            <w:r w:rsidRPr="00CB3229">
              <w:rPr>
                <w:i/>
                <w:sz w:val="20"/>
                <w:szCs w:val="20"/>
                <w:lang w:val="en-US"/>
              </w:rPr>
              <w:t>i</w:t>
            </w:r>
            <w:proofErr w:type="spellEnd"/>
            <w:r w:rsidRPr="00CB3229">
              <w:rPr>
                <w:sz w:val="20"/>
                <w:szCs w:val="20"/>
              </w:rPr>
              <w:t>-ой заявке;</w:t>
            </w:r>
          </w:p>
          <w:p w:rsidR="002A7777" w:rsidRPr="00CB3229" w:rsidRDefault="002A7777" w:rsidP="001837D4">
            <w:pPr>
              <w:spacing w:before="0" w:line="276" w:lineRule="auto"/>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2A7777" w:rsidRPr="00CB3229" w:rsidRDefault="002A7777" w:rsidP="001837D4">
            <w:pPr>
              <w:spacing w:before="0" w:line="276" w:lineRule="auto"/>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2A7777" w:rsidRPr="00CB3229" w:rsidRDefault="002A7777" w:rsidP="001837D4">
            <w:pPr>
              <w:spacing w:before="0" w:line="276" w:lineRule="auto"/>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2A7777" w:rsidRPr="006572B8" w:rsidTr="002A7777">
        <w:trPr>
          <w:cantSplit/>
        </w:trPr>
        <w:tc>
          <w:tcPr>
            <w:tcW w:w="993" w:type="dxa"/>
          </w:tcPr>
          <w:p w:rsidR="002A7777" w:rsidRPr="006572B8" w:rsidRDefault="00343B5B" w:rsidP="002A7777">
            <w:pPr>
              <w:pStyle w:val="30"/>
              <w:spacing w:before="40" w:after="40" w:line="240" w:lineRule="auto"/>
              <w:jc w:val="center"/>
              <w:rPr>
                <w:sz w:val="18"/>
                <w:szCs w:val="18"/>
                <w:lang w:eastAsia="ru-RU"/>
              </w:rPr>
            </w:pPr>
            <w:r>
              <w:rPr>
                <w:sz w:val="18"/>
                <w:szCs w:val="18"/>
                <w:lang w:eastAsia="ru-RU"/>
              </w:rPr>
              <w:t>5</w:t>
            </w:r>
            <w:r w:rsidR="002A7777">
              <w:rPr>
                <w:sz w:val="18"/>
                <w:szCs w:val="18"/>
                <w:lang w:eastAsia="ru-RU"/>
              </w:rPr>
              <w:t>.</w:t>
            </w:r>
          </w:p>
        </w:tc>
        <w:tc>
          <w:tcPr>
            <w:tcW w:w="6776" w:type="dxa"/>
            <w:gridSpan w:val="5"/>
          </w:tcPr>
          <w:p w:rsidR="002A7777" w:rsidRPr="006572B8" w:rsidRDefault="002A7777" w:rsidP="002A7777">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 xml:space="preserve"> заявки</w:t>
            </w:r>
            <w:r w:rsidRPr="006572B8">
              <w:rPr>
                <w:sz w:val="18"/>
                <w:szCs w:val="18"/>
                <w:lang w:eastAsia="ru-RU"/>
              </w:rPr>
              <w:t>:</w:t>
            </w:r>
          </w:p>
        </w:tc>
        <w:tc>
          <w:tcPr>
            <w:tcW w:w="6945" w:type="dxa"/>
            <w:gridSpan w:val="3"/>
          </w:tcPr>
          <w:p w:rsidR="002A7777" w:rsidRPr="006572B8" w:rsidRDefault="002A7777" w:rsidP="001837D4">
            <w:pPr>
              <w:pStyle w:val="21"/>
              <w:spacing w:before="0" w:line="276"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2A7777" w:rsidRPr="006572B8" w:rsidRDefault="00B834EC" w:rsidP="001837D4">
            <w:pPr>
              <w:pStyle w:val="21"/>
              <w:spacing w:before="0" w:line="276"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rsidR="002A7777" w:rsidRPr="006572B8" w:rsidRDefault="002A7777" w:rsidP="001837D4">
            <w:pPr>
              <w:pStyle w:val="21"/>
              <w:keepNext/>
              <w:spacing w:beforeLines="40" w:before="96" w:line="276" w:lineRule="auto"/>
              <w:ind w:left="-80"/>
              <w:jc w:val="left"/>
              <w:rPr>
                <w:sz w:val="18"/>
                <w:szCs w:val="18"/>
                <w:lang w:eastAsia="ru-RU"/>
              </w:rPr>
            </w:pPr>
            <w:r w:rsidRPr="006572B8">
              <w:rPr>
                <w:sz w:val="18"/>
                <w:szCs w:val="18"/>
                <w:lang w:eastAsia="ru-RU"/>
              </w:rPr>
              <w:t>где:</w:t>
            </w:r>
          </w:p>
          <w:p w:rsidR="002A7777" w:rsidRPr="006572B8" w:rsidRDefault="002A7777" w:rsidP="001837D4">
            <w:pPr>
              <w:pStyle w:val="21"/>
              <w:tabs>
                <w:tab w:val="left" w:pos="742"/>
                <w:tab w:val="left" w:pos="1167"/>
              </w:tabs>
              <w:spacing w:before="0" w:line="276"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proofErr w:type="spellStart"/>
            <w:r w:rsidRPr="006572B8">
              <w:rPr>
                <w:i/>
                <w:sz w:val="18"/>
                <w:szCs w:val="18"/>
                <w:vertAlign w:val="subscript"/>
                <w:lang w:val="en-US" w:eastAsia="ru-RU"/>
              </w:rPr>
              <w:t>i</w:t>
            </w:r>
            <w:proofErr w:type="spell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rsidR="002A7777" w:rsidRDefault="002A7777" w:rsidP="001837D4">
            <w:pPr>
              <w:pStyle w:val="21"/>
              <w:tabs>
                <w:tab w:val="left" w:pos="742"/>
                <w:tab w:val="left" w:pos="1167"/>
              </w:tabs>
              <w:spacing w:before="0" w:line="276"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r>
              <w:rPr>
                <w:sz w:val="18"/>
                <w:szCs w:val="18"/>
                <w:vertAlign w:val="subscript"/>
                <w:lang w:val="en-US" w:eastAsia="ru-RU"/>
              </w:rPr>
              <w:t>i</w:t>
            </w:r>
            <w:proofErr w:type="spellEnd"/>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rsidR="002A7777" w:rsidRDefault="002A7777" w:rsidP="001837D4">
            <w:pPr>
              <w:pStyle w:val="21"/>
              <w:tabs>
                <w:tab w:val="left" w:pos="742"/>
                <w:tab w:val="left" w:pos="1167"/>
              </w:tabs>
              <w:spacing w:before="0" w:line="276"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rsidR="002A7777" w:rsidRPr="006572B8" w:rsidRDefault="002A7777" w:rsidP="001837D4">
            <w:pPr>
              <w:pStyle w:val="21"/>
              <w:tabs>
                <w:tab w:val="left" w:pos="742"/>
                <w:tab w:val="left" w:pos="1167"/>
              </w:tabs>
              <w:spacing w:before="0" w:line="276"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proofErr w:type="spellStart"/>
            <w:r w:rsidRPr="00E574D0">
              <w:rPr>
                <w:i/>
                <w:sz w:val="18"/>
                <w:szCs w:val="18"/>
                <w:vertAlign w:val="subscript"/>
                <w:lang w:val="en-US" w:eastAsia="ru-RU"/>
              </w:rPr>
              <w:t>i</w:t>
            </w:r>
            <w:proofErr w:type="spellEnd"/>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rsidR="002A7777" w:rsidRPr="006572B8" w:rsidRDefault="002A7777" w:rsidP="001837D4">
            <w:pPr>
              <w:pStyle w:val="21"/>
              <w:tabs>
                <w:tab w:val="left" w:pos="742"/>
                <w:tab w:val="left" w:pos="1167"/>
              </w:tabs>
              <w:spacing w:before="0" w:line="276"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rsidR="002A7777" w:rsidRDefault="002A7777" w:rsidP="0026587D">
      <w:pPr>
        <w:sectPr w:rsidR="002A7777" w:rsidSect="002A7777">
          <w:pgSz w:w="16838" w:h="11906" w:orient="landscape"/>
          <w:pgMar w:top="1134" w:right="1134" w:bottom="567" w:left="1134" w:header="709" w:footer="709" w:gutter="0"/>
          <w:cols w:space="708"/>
          <w:docGrid w:linePitch="360"/>
        </w:sectPr>
      </w:pPr>
    </w:p>
    <w:p w:rsidR="0026587D" w:rsidRDefault="0026587D">
      <w:pPr>
        <w:rPr>
          <w:b/>
        </w:rPr>
      </w:pPr>
    </w:p>
    <w:p w:rsidR="007253CC" w:rsidRPr="00EE5874" w:rsidRDefault="00EE5874" w:rsidP="00EE5874">
      <w:pPr>
        <w:pStyle w:val="33"/>
        <w:rPr>
          <w:sz w:val="26"/>
          <w:szCs w:val="26"/>
        </w:rPr>
      </w:pPr>
      <w:bookmarkStart w:id="312"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00972">
      <w:pPr>
        <w:spacing w:before="0"/>
        <w:jc w:val="left"/>
      </w:pPr>
      <w:bookmarkStart w:id="314" w:name="_Toc527040938"/>
      <w:r w:rsidRPr="00EE5874">
        <w:lastRenderedPageBreak/>
        <w:t xml:space="preserve">ПРИЛОЖЕНИЕ 6: </w:t>
      </w:r>
      <w:r w:rsidR="00662F33">
        <w:t>П</w:t>
      </w:r>
      <w:r w:rsidR="00662F33" w:rsidRPr="00EE5874">
        <w:t>орядок применения понижающего коэффициента</w:t>
      </w:r>
      <w:bookmarkEnd w:id="31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82D" w:rsidRDefault="0084482D" w:rsidP="00714027">
      <w:pPr>
        <w:spacing w:before="0"/>
      </w:pPr>
      <w:r>
        <w:separator/>
      </w:r>
    </w:p>
  </w:endnote>
  <w:endnote w:type="continuationSeparator" w:id="0">
    <w:p w:rsidR="0084482D" w:rsidRDefault="0084482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4EC" w:rsidRDefault="00B834E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834EC" w:rsidRDefault="00B834E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532AD">
                            <w:rPr>
                              <w:noProof/>
                              <w:color w:val="0F243E" w:themeColor="text2" w:themeShade="80"/>
                            </w:rPr>
                            <w:t>115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834EC" w:rsidRDefault="00B834E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532AD">
                      <w:rPr>
                        <w:noProof/>
                        <w:color w:val="0F243E" w:themeColor="text2" w:themeShade="80"/>
                      </w:rPr>
                      <w:t>115</w:t>
                    </w:r>
                    <w:r>
                      <w:rPr>
                        <w:color w:val="0F243E" w:themeColor="text2" w:themeShade="80"/>
                      </w:rPr>
                      <w:fldChar w:fldCharType="end"/>
                    </w:r>
                  </w:p>
                </w:txbxContent>
              </v:textbox>
              <w10:wrap anchorx="page" anchory="page"/>
            </v:shape>
          </w:pict>
        </mc:Fallback>
      </mc:AlternateContent>
    </w:r>
  </w:p>
  <w:p w:rsidR="00B834EC" w:rsidRDefault="00B834E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82D" w:rsidRDefault="0084482D" w:rsidP="00714027">
      <w:pPr>
        <w:spacing w:before="0"/>
      </w:pPr>
      <w:r>
        <w:separator/>
      </w:r>
    </w:p>
  </w:footnote>
  <w:footnote w:type="continuationSeparator" w:id="0">
    <w:p w:rsidR="0084482D" w:rsidRDefault="0084482D" w:rsidP="00714027">
      <w:pPr>
        <w:spacing w:before="0"/>
      </w:pPr>
      <w:r>
        <w:continuationSeparator/>
      </w:r>
    </w:p>
  </w:footnote>
  <w:footnote w:id="1">
    <w:p w:rsidR="00B834EC" w:rsidRDefault="00B834EC"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834EC" w:rsidRDefault="00B834EC"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834EC" w:rsidRDefault="00B834EC"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834EC" w:rsidRDefault="00B834EC"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4E6264"/>
    <w:multiLevelType w:val="hybridMultilevel"/>
    <w:tmpl w:val="CFDEE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2"/>
  </w:num>
  <w:num w:numId="2">
    <w:abstractNumId w:val="30"/>
  </w:num>
  <w:num w:numId="3">
    <w:abstractNumId w:val="23"/>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0"/>
  </w:num>
  <w:num w:numId="11">
    <w:abstractNumId w:val="4"/>
  </w:num>
  <w:num w:numId="12">
    <w:abstractNumId w:val="28"/>
  </w:num>
  <w:num w:numId="13">
    <w:abstractNumId w:val="22"/>
  </w:num>
  <w:num w:numId="14">
    <w:abstractNumId w:val="9"/>
  </w:num>
  <w:num w:numId="15">
    <w:abstractNumId w:val="0"/>
  </w:num>
  <w:num w:numId="16">
    <w:abstractNumId w:val="2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21"/>
  </w:num>
  <w:num w:numId="22">
    <w:abstractNumId w:val="18"/>
  </w:num>
  <w:num w:numId="23">
    <w:abstractNumId w:val="29"/>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7"/>
  </w:num>
  <w:num w:numId="27">
    <w:abstractNumId w:val="5"/>
  </w:num>
  <w:num w:numId="28">
    <w:abstractNumId w:val="33"/>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0"/>
  </w:num>
  <w:num w:numId="35">
    <w:abstractNumId w:val="34"/>
  </w:num>
  <w:num w:numId="36">
    <w:abstractNumId w:val="15"/>
  </w:num>
  <w:num w:numId="37">
    <w:abstractNumId w:val="16"/>
  </w:num>
  <w:num w:numId="38">
    <w:abstractNumId w:val="6"/>
  </w:num>
  <w:num w:numId="39">
    <w:abstractNumId w:val="32"/>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55C46"/>
    <w:rsid w:val="0006048C"/>
    <w:rsid w:val="0006092C"/>
    <w:rsid w:val="00061449"/>
    <w:rsid w:val="0007734D"/>
    <w:rsid w:val="000848B0"/>
    <w:rsid w:val="00085A53"/>
    <w:rsid w:val="000951FE"/>
    <w:rsid w:val="000A11FC"/>
    <w:rsid w:val="000B26BD"/>
    <w:rsid w:val="000B30E2"/>
    <w:rsid w:val="000C167B"/>
    <w:rsid w:val="000C192F"/>
    <w:rsid w:val="000C37EA"/>
    <w:rsid w:val="000C73D2"/>
    <w:rsid w:val="000D0787"/>
    <w:rsid w:val="000D6544"/>
    <w:rsid w:val="000D73A2"/>
    <w:rsid w:val="000E0852"/>
    <w:rsid w:val="000E543A"/>
    <w:rsid w:val="000E759D"/>
    <w:rsid w:val="000F0FB8"/>
    <w:rsid w:val="000F26F7"/>
    <w:rsid w:val="000F4FE6"/>
    <w:rsid w:val="00104109"/>
    <w:rsid w:val="00116FE1"/>
    <w:rsid w:val="00120330"/>
    <w:rsid w:val="00127328"/>
    <w:rsid w:val="00134C15"/>
    <w:rsid w:val="00155FCF"/>
    <w:rsid w:val="00157697"/>
    <w:rsid w:val="00160DFD"/>
    <w:rsid w:val="00163358"/>
    <w:rsid w:val="00163571"/>
    <w:rsid w:val="0016575D"/>
    <w:rsid w:val="001728A4"/>
    <w:rsid w:val="00180506"/>
    <w:rsid w:val="001837D4"/>
    <w:rsid w:val="0018701F"/>
    <w:rsid w:val="00194D3A"/>
    <w:rsid w:val="001968CC"/>
    <w:rsid w:val="001A0CDD"/>
    <w:rsid w:val="001A7A11"/>
    <w:rsid w:val="001A7BED"/>
    <w:rsid w:val="001B7AAC"/>
    <w:rsid w:val="001B7EBA"/>
    <w:rsid w:val="001C3677"/>
    <w:rsid w:val="001C713B"/>
    <w:rsid w:val="001D1A8A"/>
    <w:rsid w:val="001D397B"/>
    <w:rsid w:val="001D65E1"/>
    <w:rsid w:val="001E3848"/>
    <w:rsid w:val="001F01EE"/>
    <w:rsid w:val="001F06D5"/>
    <w:rsid w:val="00200D08"/>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4D4B"/>
    <w:rsid w:val="00296238"/>
    <w:rsid w:val="00297259"/>
    <w:rsid w:val="00297AA4"/>
    <w:rsid w:val="00297BF9"/>
    <w:rsid w:val="002A7777"/>
    <w:rsid w:val="002C4BAB"/>
    <w:rsid w:val="002D314E"/>
    <w:rsid w:val="002D53F3"/>
    <w:rsid w:val="002E0224"/>
    <w:rsid w:val="002E29D4"/>
    <w:rsid w:val="002E2A2B"/>
    <w:rsid w:val="002E5A4A"/>
    <w:rsid w:val="002E7FC9"/>
    <w:rsid w:val="002F00BC"/>
    <w:rsid w:val="002F312A"/>
    <w:rsid w:val="003033D8"/>
    <w:rsid w:val="00307C52"/>
    <w:rsid w:val="0031056F"/>
    <w:rsid w:val="0031520E"/>
    <w:rsid w:val="00320D3C"/>
    <w:rsid w:val="00322F75"/>
    <w:rsid w:val="00332A3C"/>
    <w:rsid w:val="003371BB"/>
    <w:rsid w:val="0034158B"/>
    <w:rsid w:val="00343B5B"/>
    <w:rsid w:val="003456CB"/>
    <w:rsid w:val="003457FC"/>
    <w:rsid w:val="00345DA5"/>
    <w:rsid w:val="00346907"/>
    <w:rsid w:val="00351EA9"/>
    <w:rsid w:val="00355EA4"/>
    <w:rsid w:val="00366191"/>
    <w:rsid w:val="00383D04"/>
    <w:rsid w:val="00392A87"/>
    <w:rsid w:val="00393EDB"/>
    <w:rsid w:val="00394A40"/>
    <w:rsid w:val="00395E5F"/>
    <w:rsid w:val="003A491F"/>
    <w:rsid w:val="003A7E25"/>
    <w:rsid w:val="003B17EE"/>
    <w:rsid w:val="003B4514"/>
    <w:rsid w:val="003B791A"/>
    <w:rsid w:val="003C5CA5"/>
    <w:rsid w:val="003C7136"/>
    <w:rsid w:val="003E35DD"/>
    <w:rsid w:val="003E43B4"/>
    <w:rsid w:val="003E5B32"/>
    <w:rsid w:val="003E70A9"/>
    <w:rsid w:val="003F728F"/>
    <w:rsid w:val="004043BD"/>
    <w:rsid w:val="004250AB"/>
    <w:rsid w:val="00430518"/>
    <w:rsid w:val="00457999"/>
    <w:rsid w:val="00460237"/>
    <w:rsid w:val="0048046D"/>
    <w:rsid w:val="00480598"/>
    <w:rsid w:val="00481ACE"/>
    <w:rsid w:val="00481DA9"/>
    <w:rsid w:val="004A326D"/>
    <w:rsid w:val="004A7205"/>
    <w:rsid w:val="004B545C"/>
    <w:rsid w:val="004B7139"/>
    <w:rsid w:val="004D3184"/>
    <w:rsid w:val="004E1436"/>
    <w:rsid w:val="004E20A1"/>
    <w:rsid w:val="004E5F29"/>
    <w:rsid w:val="004E734B"/>
    <w:rsid w:val="00500C38"/>
    <w:rsid w:val="0050508A"/>
    <w:rsid w:val="005055BB"/>
    <w:rsid w:val="00511573"/>
    <w:rsid w:val="005159DD"/>
    <w:rsid w:val="00517649"/>
    <w:rsid w:val="005228FD"/>
    <w:rsid w:val="00524CE8"/>
    <w:rsid w:val="0052696D"/>
    <w:rsid w:val="00526CD6"/>
    <w:rsid w:val="00532DCC"/>
    <w:rsid w:val="00540684"/>
    <w:rsid w:val="00547594"/>
    <w:rsid w:val="005532AD"/>
    <w:rsid w:val="00554DAE"/>
    <w:rsid w:val="00554E2E"/>
    <w:rsid w:val="00557434"/>
    <w:rsid w:val="00564E1C"/>
    <w:rsid w:val="00570309"/>
    <w:rsid w:val="00573C0A"/>
    <w:rsid w:val="00574EA1"/>
    <w:rsid w:val="0058374F"/>
    <w:rsid w:val="005868D4"/>
    <w:rsid w:val="005873B8"/>
    <w:rsid w:val="00594B26"/>
    <w:rsid w:val="00594B67"/>
    <w:rsid w:val="00596C5F"/>
    <w:rsid w:val="005A566F"/>
    <w:rsid w:val="005A66E8"/>
    <w:rsid w:val="005B0D7B"/>
    <w:rsid w:val="005C100D"/>
    <w:rsid w:val="005C4854"/>
    <w:rsid w:val="005D4BEE"/>
    <w:rsid w:val="005D5D4F"/>
    <w:rsid w:val="005E55C1"/>
    <w:rsid w:val="005E75B3"/>
    <w:rsid w:val="005F01C5"/>
    <w:rsid w:val="00604AFD"/>
    <w:rsid w:val="00604BC3"/>
    <w:rsid w:val="00612394"/>
    <w:rsid w:val="00612A02"/>
    <w:rsid w:val="00612F46"/>
    <w:rsid w:val="00615775"/>
    <w:rsid w:val="00622B7C"/>
    <w:rsid w:val="00631DD5"/>
    <w:rsid w:val="006457ED"/>
    <w:rsid w:val="00646DF1"/>
    <w:rsid w:val="0065399E"/>
    <w:rsid w:val="00660921"/>
    <w:rsid w:val="00662F33"/>
    <w:rsid w:val="00666557"/>
    <w:rsid w:val="00666F40"/>
    <w:rsid w:val="00677F41"/>
    <w:rsid w:val="006865A4"/>
    <w:rsid w:val="00697C57"/>
    <w:rsid w:val="006A1883"/>
    <w:rsid w:val="006A72FA"/>
    <w:rsid w:val="006A7E29"/>
    <w:rsid w:val="006B3113"/>
    <w:rsid w:val="006C3869"/>
    <w:rsid w:val="006D1B0C"/>
    <w:rsid w:val="006E6CFD"/>
    <w:rsid w:val="006F3DA5"/>
    <w:rsid w:val="006F63A2"/>
    <w:rsid w:val="007136DE"/>
    <w:rsid w:val="00714027"/>
    <w:rsid w:val="007221B5"/>
    <w:rsid w:val="007253CC"/>
    <w:rsid w:val="00731650"/>
    <w:rsid w:val="00732A02"/>
    <w:rsid w:val="007525F2"/>
    <w:rsid w:val="00754C91"/>
    <w:rsid w:val="0075779A"/>
    <w:rsid w:val="0076068D"/>
    <w:rsid w:val="007648AD"/>
    <w:rsid w:val="00764D0E"/>
    <w:rsid w:val="0077120C"/>
    <w:rsid w:val="007766F3"/>
    <w:rsid w:val="007810D7"/>
    <w:rsid w:val="007816F1"/>
    <w:rsid w:val="00782029"/>
    <w:rsid w:val="00783D6E"/>
    <w:rsid w:val="00787B82"/>
    <w:rsid w:val="007917B3"/>
    <w:rsid w:val="007954E0"/>
    <w:rsid w:val="007A249E"/>
    <w:rsid w:val="007A29CD"/>
    <w:rsid w:val="007A458C"/>
    <w:rsid w:val="007A4EFD"/>
    <w:rsid w:val="007B289B"/>
    <w:rsid w:val="007B2D75"/>
    <w:rsid w:val="007B52E0"/>
    <w:rsid w:val="007C351D"/>
    <w:rsid w:val="007C415E"/>
    <w:rsid w:val="007D05B3"/>
    <w:rsid w:val="007D36F3"/>
    <w:rsid w:val="007D5A96"/>
    <w:rsid w:val="007D7345"/>
    <w:rsid w:val="007E0EB4"/>
    <w:rsid w:val="007E6A32"/>
    <w:rsid w:val="007F13BC"/>
    <w:rsid w:val="007F671F"/>
    <w:rsid w:val="00826C6A"/>
    <w:rsid w:val="00830224"/>
    <w:rsid w:val="00840187"/>
    <w:rsid w:val="00840B63"/>
    <w:rsid w:val="00841577"/>
    <w:rsid w:val="00841F49"/>
    <w:rsid w:val="0084482D"/>
    <w:rsid w:val="00850496"/>
    <w:rsid w:val="008750BF"/>
    <w:rsid w:val="00881594"/>
    <w:rsid w:val="00882762"/>
    <w:rsid w:val="00893061"/>
    <w:rsid w:val="008943B5"/>
    <w:rsid w:val="008A11E5"/>
    <w:rsid w:val="008B49AE"/>
    <w:rsid w:val="008C772A"/>
    <w:rsid w:val="008D53BD"/>
    <w:rsid w:val="008E094F"/>
    <w:rsid w:val="008E7C56"/>
    <w:rsid w:val="008F1B71"/>
    <w:rsid w:val="008F1C6E"/>
    <w:rsid w:val="008F1D04"/>
    <w:rsid w:val="008F34E3"/>
    <w:rsid w:val="008F4491"/>
    <w:rsid w:val="008F7DF6"/>
    <w:rsid w:val="009104D9"/>
    <w:rsid w:val="00911469"/>
    <w:rsid w:val="009307CF"/>
    <w:rsid w:val="00931BE2"/>
    <w:rsid w:val="0093447B"/>
    <w:rsid w:val="009439D5"/>
    <w:rsid w:val="00944243"/>
    <w:rsid w:val="0094551E"/>
    <w:rsid w:val="00946EE5"/>
    <w:rsid w:val="00947DE6"/>
    <w:rsid w:val="00951FDD"/>
    <w:rsid w:val="00952685"/>
    <w:rsid w:val="00952E91"/>
    <w:rsid w:val="00976C63"/>
    <w:rsid w:val="0098105C"/>
    <w:rsid w:val="009840A2"/>
    <w:rsid w:val="009840F0"/>
    <w:rsid w:val="00992ED7"/>
    <w:rsid w:val="009973B4"/>
    <w:rsid w:val="009A46D4"/>
    <w:rsid w:val="009A5C98"/>
    <w:rsid w:val="009A7137"/>
    <w:rsid w:val="009B0B5E"/>
    <w:rsid w:val="009B166F"/>
    <w:rsid w:val="009C4CF5"/>
    <w:rsid w:val="009C739F"/>
    <w:rsid w:val="009D0224"/>
    <w:rsid w:val="009D2FCD"/>
    <w:rsid w:val="009F2024"/>
    <w:rsid w:val="009F648E"/>
    <w:rsid w:val="00A04BDA"/>
    <w:rsid w:val="00A0737E"/>
    <w:rsid w:val="00A429A0"/>
    <w:rsid w:val="00A47744"/>
    <w:rsid w:val="00A5514D"/>
    <w:rsid w:val="00A673A2"/>
    <w:rsid w:val="00A72581"/>
    <w:rsid w:val="00A773F6"/>
    <w:rsid w:val="00A83C0A"/>
    <w:rsid w:val="00A918A6"/>
    <w:rsid w:val="00AA1C98"/>
    <w:rsid w:val="00AB110A"/>
    <w:rsid w:val="00AB6011"/>
    <w:rsid w:val="00AC0F31"/>
    <w:rsid w:val="00AC20EA"/>
    <w:rsid w:val="00AC69D6"/>
    <w:rsid w:val="00AD4726"/>
    <w:rsid w:val="00AD61F7"/>
    <w:rsid w:val="00AD78B5"/>
    <w:rsid w:val="00AF0EE4"/>
    <w:rsid w:val="00AF1828"/>
    <w:rsid w:val="00AF7B24"/>
    <w:rsid w:val="00B22CA6"/>
    <w:rsid w:val="00B233D6"/>
    <w:rsid w:val="00B25154"/>
    <w:rsid w:val="00B5372D"/>
    <w:rsid w:val="00B609B3"/>
    <w:rsid w:val="00B62623"/>
    <w:rsid w:val="00B651C4"/>
    <w:rsid w:val="00B66370"/>
    <w:rsid w:val="00B80131"/>
    <w:rsid w:val="00B834EC"/>
    <w:rsid w:val="00B860F4"/>
    <w:rsid w:val="00B902F5"/>
    <w:rsid w:val="00B93973"/>
    <w:rsid w:val="00B94994"/>
    <w:rsid w:val="00B97B4B"/>
    <w:rsid w:val="00BA0EFF"/>
    <w:rsid w:val="00BB39F2"/>
    <w:rsid w:val="00BB60AA"/>
    <w:rsid w:val="00BB6242"/>
    <w:rsid w:val="00BC6A77"/>
    <w:rsid w:val="00BD2560"/>
    <w:rsid w:val="00BD2598"/>
    <w:rsid w:val="00BD2E2E"/>
    <w:rsid w:val="00BE1401"/>
    <w:rsid w:val="00BE1EE3"/>
    <w:rsid w:val="00BE3CC4"/>
    <w:rsid w:val="00BE6ABF"/>
    <w:rsid w:val="00BF36CD"/>
    <w:rsid w:val="00C06D0F"/>
    <w:rsid w:val="00C12A8C"/>
    <w:rsid w:val="00C254C6"/>
    <w:rsid w:val="00C36583"/>
    <w:rsid w:val="00C40C8F"/>
    <w:rsid w:val="00C41FE3"/>
    <w:rsid w:val="00C43B3C"/>
    <w:rsid w:val="00C45BF7"/>
    <w:rsid w:val="00C47CC6"/>
    <w:rsid w:val="00C56DB1"/>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059"/>
    <w:rsid w:val="00CE7AF3"/>
    <w:rsid w:val="00CE7E47"/>
    <w:rsid w:val="00CF27F3"/>
    <w:rsid w:val="00CF59BB"/>
    <w:rsid w:val="00D01EC1"/>
    <w:rsid w:val="00D04A0B"/>
    <w:rsid w:val="00D1401F"/>
    <w:rsid w:val="00D1511A"/>
    <w:rsid w:val="00D1645B"/>
    <w:rsid w:val="00D240D3"/>
    <w:rsid w:val="00D32AC1"/>
    <w:rsid w:val="00D338B6"/>
    <w:rsid w:val="00D33FC3"/>
    <w:rsid w:val="00D378E4"/>
    <w:rsid w:val="00D40780"/>
    <w:rsid w:val="00D50ACB"/>
    <w:rsid w:val="00D56740"/>
    <w:rsid w:val="00D679E1"/>
    <w:rsid w:val="00D72380"/>
    <w:rsid w:val="00D84E94"/>
    <w:rsid w:val="00D854FC"/>
    <w:rsid w:val="00D8626B"/>
    <w:rsid w:val="00D94E4D"/>
    <w:rsid w:val="00DA1442"/>
    <w:rsid w:val="00DA14C4"/>
    <w:rsid w:val="00DA289C"/>
    <w:rsid w:val="00DA7036"/>
    <w:rsid w:val="00DC074A"/>
    <w:rsid w:val="00DC74C8"/>
    <w:rsid w:val="00DC7BBE"/>
    <w:rsid w:val="00DD59DF"/>
    <w:rsid w:val="00DD5F27"/>
    <w:rsid w:val="00DE1FB1"/>
    <w:rsid w:val="00DF01A2"/>
    <w:rsid w:val="00DF0BCF"/>
    <w:rsid w:val="00DF5EA7"/>
    <w:rsid w:val="00E00148"/>
    <w:rsid w:val="00E00972"/>
    <w:rsid w:val="00E067BB"/>
    <w:rsid w:val="00E17034"/>
    <w:rsid w:val="00E22948"/>
    <w:rsid w:val="00E252FD"/>
    <w:rsid w:val="00E27F06"/>
    <w:rsid w:val="00E30A70"/>
    <w:rsid w:val="00E433F9"/>
    <w:rsid w:val="00E43D93"/>
    <w:rsid w:val="00E524E1"/>
    <w:rsid w:val="00E52BA2"/>
    <w:rsid w:val="00E57B8D"/>
    <w:rsid w:val="00E621F3"/>
    <w:rsid w:val="00E62278"/>
    <w:rsid w:val="00E632DD"/>
    <w:rsid w:val="00E657BF"/>
    <w:rsid w:val="00E67060"/>
    <w:rsid w:val="00E7295C"/>
    <w:rsid w:val="00E864FA"/>
    <w:rsid w:val="00E91F8A"/>
    <w:rsid w:val="00E9523C"/>
    <w:rsid w:val="00EA2038"/>
    <w:rsid w:val="00EA5228"/>
    <w:rsid w:val="00EB67B0"/>
    <w:rsid w:val="00EC0483"/>
    <w:rsid w:val="00EC12E6"/>
    <w:rsid w:val="00EC3289"/>
    <w:rsid w:val="00EC7C82"/>
    <w:rsid w:val="00ED356E"/>
    <w:rsid w:val="00ED5B7B"/>
    <w:rsid w:val="00EE2727"/>
    <w:rsid w:val="00EE34DC"/>
    <w:rsid w:val="00EE5874"/>
    <w:rsid w:val="00EF0179"/>
    <w:rsid w:val="00EF28B0"/>
    <w:rsid w:val="00EF46C2"/>
    <w:rsid w:val="00EF7D2F"/>
    <w:rsid w:val="00F01BE0"/>
    <w:rsid w:val="00F024D6"/>
    <w:rsid w:val="00F0509E"/>
    <w:rsid w:val="00F121BF"/>
    <w:rsid w:val="00F21D10"/>
    <w:rsid w:val="00F27F2E"/>
    <w:rsid w:val="00F34101"/>
    <w:rsid w:val="00F46DF0"/>
    <w:rsid w:val="00F47EFD"/>
    <w:rsid w:val="00F5669B"/>
    <w:rsid w:val="00F7089F"/>
    <w:rsid w:val="00F76498"/>
    <w:rsid w:val="00F817ED"/>
    <w:rsid w:val="00F856DC"/>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9453">
      <w:bodyDiv w:val="1"/>
      <w:marLeft w:val="0"/>
      <w:marRight w:val="0"/>
      <w:marTop w:val="0"/>
      <w:marBottom w:val="0"/>
      <w:divBdr>
        <w:top w:val="none" w:sz="0" w:space="0" w:color="auto"/>
        <w:left w:val="none" w:sz="0" w:space="0" w:color="auto"/>
        <w:bottom w:val="none" w:sz="0" w:space="0" w:color="auto"/>
        <w:right w:val="none" w:sz="0" w:space="0" w:color="auto"/>
      </w:divBdr>
    </w:div>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684960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6723028">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4F72-BA2E-4242-BA74-51C6A5B8C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119</Pages>
  <Words>33275</Words>
  <Characters>189674</Characters>
  <Application>Microsoft Office Word</Application>
  <DocSecurity>0</DocSecurity>
  <Lines>1580</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Инженер по ГО, ЧС, ТБ и ОТ</cp:lastModifiedBy>
  <cp:revision>23</cp:revision>
  <cp:lastPrinted>2021-05-19T05:19:00Z</cp:lastPrinted>
  <dcterms:created xsi:type="dcterms:W3CDTF">2019-12-09T05:56:00Z</dcterms:created>
  <dcterms:modified xsi:type="dcterms:W3CDTF">2021-05-19T06:05:00Z</dcterms:modified>
</cp:coreProperties>
</file>