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7E3DE1" w:rsidRDefault="007E3DE1" w:rsidP="0009660A">
      <w:pPr>
        <w:suppressAutoHyphens/>
        <w:ind w:left="4956" w:right="57"/>
        <w:jc w:val="center"/>
        <w:rPr>
          <w:sz w:val="24"/>
          <w:szCs w:val="24"/>
        </w:rPr>
      </w:pPr>
      <w:r>
        <w:rPr>
          <w:sz w:val="24"/>
          <w:szCs w:val="24"/>
        </w:rPr>
        <w:t>Индивидуальному предпринимателю</w:t>
      </w:r>
    </w:p>
    <w:p w:rsidR="0009660A" w:rsidRPr="00AD7B5B" w:rsidRDefault="00FB2201" w:rsidP="0009660A">
      <w:pPr>
        <w:suppressAutoHyphens/>
        <w:ind w:left="4956" w:right="57"/>
        <w:jc w:val="center"/>
        <w:rPr>
          <w:sz w:val="24"/>
          <w:szCs w:val="24"/>
        </w:rPr>
      </w:pPr>
      <w:r>
        <w:rPr>
          <w:sz w:val="24"/>
          <w:szCs w:val="24"/>
        </w:rPr>
        <w:t>И.Д. Игнатьеву</w:t>
      </w:r>
    </w:p>
    <w:p w:rsidR="0009660A" w:rsidRDefault="0009660A" w:rsidP="0009660A">
      <w:pPr>
        <w:suppressAutoHyphens/>
        <w:ind w:left="57" w:right="57"/>
        <w:jc w:val="center"/>
        <w:rPr>
          <w:b/>
          <w:sz w:val="24"/>
          <w:szCs w:val="24"/>
        </w:rPr>
      </w:pPr>
    </w:p>
    <w:p w:rsidR="00FB2201" w:rsidRPr="00AD7B5B" w:rsidRDefault="00FB2201"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086E2B">
        <w:rPr>
          <w:sz w:val="24"/>
          <w:szCs w:val="24"/>
        </w:rPr>
        <w:t>11</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AD7B5B" w:rsidRDefault="00086E2B" w:rsidP="005D7098">
            <w:pPr>
              <w:suppressAutoHyphens/>
              <w:ind w:right="57"/>
              <w:jc w:val="both"/>
              <w:rPr>
                <w:i/>
                <w:sz w:val="24"/>
                <w:szCs w:val="24"/>
              </w:rPr>
            </w:pPr>
            <w:r>
              <w:rPr>
                <w:i/>
                <w:sz w:val="24"/>
                <w:szCs w:val="24"/>
              </w:rPr>
              <w:t>Оказание услуг по отпуску питьевой воды для детского сада №20 «Колобок» АН ДОО «Алмазик» в 2020 г</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086E2B" w:rsidRDefault="00086E2B" w:rsidP="005D7098">
            <w:pPr>
              <w:suppressAutoHyphens/>
              <w:ind w:right="57"/>
              <w:jc w:val="both"/>
              <w:rPr>
                <w:i/>
                <w:sz w:val="24"/>
                <w:szCs w:val="24"/>
              </w:rPr>
            </w:pPr>
            <w:r w:rsidRPr="00086E2B">
              <w:rPr>
                <w:rFonts w:ascii="Segoe UI" w:hAnsi="Segoe UI" w:cs="Segoe UI"/>
                <w:color w:val="808080"/>
                <w:sz w:val="24"/>
                <w:szCs w:val="24"/>
                <w:shd w:val="clear" w:color="auto" w:fill="FFFFFF"/>
              </w:rPr>
              <w:t> </w:t>
            </w:r>
            <w:r w:rsidRPr="00086E2B">
              <w:rPr>
                <w:sz w:val="24"/>
                <w:szCs w:val="24"/>
              </w:rPr>
              <w:t>36.00.11.000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086E2B" w:rsidRDefault="00086E2B" w:rsidP="005D7098">
            <w:pPr>
              <w:suppressAutoHyphens/>
              <w:ind w:right="57"/>
              <w:jc w:val="both"/>
              <w:rPr>
                <w:i/>
                <w:sz w:val="24"/>
                <w:szCs w:val="24"/>
              </w:rPr>
            </w:pPr>
            <w:r w:rsidRPr="00086E2B">
              <w:rPr>
                <w:color w:val="363530"/>
                <w:sz w:val="24"/>
                <w:szCs w:val="24"/>
                <w:shd w:val="clear" w:color="auto" w:fill="FFFFFF"/>
              </w:rPr>
              <w:t>36.00.2</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7E3DE1" w:rsidRDefault="007E3DE1" w:rsidP="005D7098">
            <w:pPr>
              <w:suppressAutoHyphens/>
              <w:ind w:right="57"/>
              <w:jc w:val="both"/>
              <w:rPr>
                <w:i/>
                <w:sz w:val="24"/>
                <w:szCs w:val="24"/>
                <w:vertAlign w:val="superscript"/>
              </w:rPr>
            </w:pPr>
            <w:r>
              <w:rPr>
                <w:i/>
                <w:sz w:val="24"/>
                <w:szCs w:val="24"/>
              </w:rPr>
              <w:t>м3</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9660A" w:rsidRPr="007E3DE1" w:rsidRDefault="00FB2201" w:rsidP="007E3DE1">
            <w:pPr>
              <w:suppressAutoHyphens/>
              <w:ind w:right="57"/>
              <w:jc w:val="both"/>
              <w:rPr>
                <w:i/>
                <w:sz w:val="24"/>
                <w:szCs w:val="24"/>
                <w:vertAlign w:val="superscript"/>
              </w:rPr>
            </w:pPr>
            <w:r>
              <w:rPr>
                <w:i/>
                <w:sz w:val="24"/>
                <w:szCs w:val="24"/>
              </w:rPr>
              <w:t>600</w:t>
            </w:r>
            <w:r w:rsidR="000C7FAC">
              <w:rPr>
                <w:i/>
                <w:sz w:val="24"/>
                <w:szCs w:val="24"/>
              </w:rPr>
              <w:t xml:space="preserve"> </w:t>
            </w:r>
            <w:r w:rsidR="007E3DE1">
              <w:rPr>
                <w:i/>
                <w:sz w:val="24"/>
                <w:szCs w:val="24"/>
              </w:rPr>
              <w:t>м3</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8D4FC2" w:rsidP="008D4FC2">
            <w:pPr>
              <w:suppressAutoHyphens/>
              <w:ind w:right="57"/>
              <w:jc w:val="both"/>
              <w:rPr>
                <w:i/>
                <w:sz w:val="24"/>
                <w:szCs w:val="24"/>
              </w:rPr>
            </w:pPr>
            <w:r>
              <w:rPr>
                <w:sz w:val="24"/>
                <w:szCs w:val="24"/>
              </w:rPr>
              <w:t>Инженер Технического отдела</w:t>
            </w:r>
            <w:r w:rsidR="0009660A" w:rsidRPr="00AD7B5B">
              <w:rPr>
                <w:i/>
                <w:sz w:val="24"/>
                <w:szCs w:val="24"/>
              </w:rPr>
              <w:t xml:space="preserve"> </w:t>
            </w:r>
            <w:r w:rsidRPr="00FB2201">
              <w:rPr>
                <w:b/>
                <w:i/>
                <w:sz w:val="24"/>
                <w:szCs w:val="24"/>
              </w:rPr>
              <w:t>Павлова Любовь Сергеевна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008D4FC2">
              <w:rPr>
                <w:i/>
                <w:sz w:val="24"/>
                <w:szCs w:val="24"/>
              </w:rPr>
              <w:t>(41136) 4-38-95</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AD7B5B" w:rsidRDefault="008D4FC2" w:rsidP="005D7098">
            <w:pPr>
              <w:suppressAutoHyphens/>
              <w:ind w:right="57"/>
              <w:jc w:val="both"/>
              <w:rPr>
                <w:i/>
                <w:sz w:val="24"/>
                <w:szCs w:val="24"/>
              </w:rPr>
            </w:pPr>
            <w:r>
              <w:rPr>
                <w:i/>
                <w:sz w:val="24"/>
                <w:szCs w:val="24"/>
                <w:lang w:val="en-US"/>
              </w:rPr>
              <w:t>PavlovaLS</w:t>
            </w:r>
            <w:r w:rsidR="00D6760A" w:rsidRPr="00D6760A">
              <w:rPr>
                <w:i/>
                <w:sz w:val="24"/>
                <w:szCs w:val="24"/>
              </w:rPr>
              <w:t>@anodo.ru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8D4FC2" w:rsidRDefault="00FB2201" w:rsidP="005D7098">
            <w:pPr>
              <w:suppressAutoHyphens/>
              <w:ind w:right="57"/>
              <w:jc w:val="both"/>
              <w:rPr>
                <w:sz w:val="24"/>
                <w:szCs w:val="24"/>
                <w:highlight w:val="yellow"/>
              </w:rPr>
            </w:pPr>
            <w:r>
              <w:rPr>
                <w:i/>
                <w:sz w:val="24"/>
                <w:szCs w:val="24"/>
              </w:rPr>
              <w:t>3</w:t>
            </w:r>
            <w:r w:rsidR="008D4FC2">
              <w:rPr>
                <w:i/>
                <w:sz w:val="24"/>
                <w:szCs w:val="24"/>
              </w:rPr>
              <w:t>00 000</w:t>
            </w:r>
            <w:r w:rsidR="00D6760A">
              <w:rPr>
                <w:i/>
                <w:sz w:val="24"/>
                <w:szCs w:val="24"/>
              </w:rPr>
              <w:t xml:space="preserve"> рублей без НДС</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67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ED3607" w:rsidP="005D709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Дата и время начала и окончания </w:t>
            </w:r>
            <w:r w:rsidRPr="00AD7B5B">
              <w:rPr>
                <w:b/>
                <w:sz w:val="24"/>
                <w:szCs w:val="24"/>
                <w:u w:val="single"/>
              </w:rPr>
              <w:lastRenderedPageBreak/>
              <w:t>подачи заявки на участие в закупке:</w:t>
            </w:r>
          </w:p>
          <w:p w:rsidR="0009660A" w:rsidRPr="00AD7B5B" w:rsidRDefault="00FB2201" w:rsidP="00D6760A">
            <w:pPr>
              <w:spacing w:before="60" w:after="60"/>
              <w:jc w:val="both"/>
              <w:rPr>
                <w:color w:val="FF0000"/>
                <w:sz w:val="24"/>
                <w:szCs w:val="24"/>
              </w:rPr>
            </w:pPr>
            <w:r>
              <w:rPr>
                <w:rFonts w:eastAsia="Calibri"/>
                <w:sz w:val="24"/>
                <w:szCs w:val="24"/>
                <w:lang w:eastAsia="en-US"/>
              </w:rPr>
              <w:t>13.01.2021</w:t>
            </w:r>
            <w:r w:rsidR="00D656EE">
              <w:rPr>
                <w:rFonts w:eastAsia="Calibri"/>
                <w:sz w:val="24"/>
                <w:szCs w:val="24"/>
                <w:lang w:eastAsia="en-US"/>
              </w:rPr>
              <w:t>-22</w:t>
            </w:r>
            <w:r w:rsidR="008D4FC2">
              <w:rPr>
                <w:rFonts w:eastAsia="Calibri"/>
                <w:sz w:val="24"/>
                <w:szCs w:val="24"/>
                <w:lang w:eastAsia="en-US"/>
              </w:rPr>
              <w:t>.01.2021</w:t>
            </w:r>
            <w:r w:rsidR="00D6760A">
              <w:rPr>
                <w:rFonts w:eastAsia="Calibri"/>
                <w:sz w:val="24"/>
                <w:szCs w:val="24"/>
                <w:lang w:eastAsia="en-US"/>
              </w:rPr>
              <w:t xml:space="preserve">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7E3DE1" w:rsidRDefault="0009660A" w:rsidP="005D7098">
            <w:pPr>
              <w:contextualSpacing/>
              <w:jc w:val="both"/>
              <w:rPr>
                <w:b/>
                <w:sz w:val="24"/>
                <w:szCs w:val="24"/>
                <w:u w:val="single"/>
              </w:rPr>
            </w:pPr>
            <w:r w:rsidRPr="007E3DE1">
              <w:rPr>
                <w:b/>
                <w:sz w:val="24"/>
                <w:szCs w:val="24"/>
                <w:u w:val="single"/>
              </w:rPr>
              <w:t>Рассмотрение заявки:</w:t>
            </w:r>
          </w:p>
          <w:p w:rsidR="0009660A" w:rsidRPr="007E3DE1" w:rsidRDefault="0009660A" w:rsidP="005D7098">
            <w:pPr>
              <w:contextualSpacing/>
              <w:jc w:val="both"/>
              <w:rPr>
                <w:i/>
                <w:sz w:val="24"/>
                <w:szCs w:val="24"/>
              </w:rPr>
            </w:pPr>
            <w:r w:rsidRPr="007E3DE1">
              <w:rPr>
                <w:sz w:val="24"/>
                <w:szCs w:val="24"/>
              </w:rPr>
              <w:t>Рассмотрение заявки производится в составе закупочной комиссии</w:t>
            </w:r>
            <w:r w:rsidR="00D6760A" w:rsidRPr="007E3DE1">
              <w:rPr>
                <w:sz w:val="24"/>
                <w:szCs w:val="24"/>
              </w:rPr>
              <w:t xml:space="preserve"> </w:t>
            </w:r>
            <w:r w:rsidR="00D656EE">
              <w:rPr>
                <w:i/>
                <w:sz w:val="24"/>
                <w:szCs w:val="24"/>
              </w:rPr>
              <w:t>АН ДОО «Алмазик» 25</w:t>
            </w:r>
            <w:r w:rsidR="008D4FC2">
              <w:rPr>
                <w:i/>
                <w:sz w:val="24"/>
                <w:szCs w:val="24"/>
              </w:rPr>
              <w:t>.01.2021</w:t>
            </w:r>
            <w:r w:rsidR="00D6760A" w:rsidRPr="007E3DE1">
              <w:rPr>
                <w:i/>
                <w:sz w:val="24"/>
                <w:szCs w:val="24"/>
              </w:rPr>
              <w:t xml:space="preserve"> в 11:00 часов (+6МСК) </w:t>
            </w:r>
            <w:r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Pr="007E3DE1">
              <w:rPr>
                <w:b/>
                <w:bCs/>
                <w:i/>
                <w:iCs/>
                <w:sz w:val="24"/>
                <w:szCs w:val="24"/>
              </w:rPr>
              <w:t> </w:t>
            </w:r>
          </w:p>
          <w:p w:rsidR="007E3DE1" w:rsidRPr="007E3DE1" w:rsidRDefault="007E3DE1" w:rsidP="005D7098">
            <w:pPr>
              <w:contextualSpacing/>
              <w:jc w:val="both"/>
              <w:rPr>
                <w:b/>
                <w:sz w:val="24"/>
                <w:szCs w:val="24"/>
                <w:u w:val="single"/>
              </w:rPr>
            </w:pPr>
          </w:p>
          <w:p w:rsidR="0009660A" w:rsidRPr="007E3DE1" w:rsidRDefault="0009660A" w:rsidP="005D7098">
            <w:pPr>
              <w:contextualSpacing/>
              <w:jc w:val="both"/>
              <w:rPr>
                <w:b/>
                <w:sz w:val="24"/>
                <w:szCs w:val="24"/>
                <w:u w:val="single"/>
              </w:rPr>
            </w:pPr>
            <w:r w:rsidRPr="007E3DE1">
              <w:rPr>
                <w:b/>
                <w:sz w:val="24"/>
                <w:szCs w:val="24"/>
                <w:u w:val="single"/>
              </w:rPr>
              <w:t>Подведение итогов:</w:t>
            </w:r>
          </w:p>
          <w:p w:rsidR="0009660A" w:rsidRPr="00AD7B5B" w:rsidRDefault="0009660A" w:rsidP="005D7098">
            <w:pPr>
              <w:contextualSpacing/>
              <w:jc w:val="both"/>
              <w:rPr>
                <w:sz w:val="24"/>
                <w:szCs w:val="24"/>
              </w:rPr>
            </w:pPr>
            <w:r w:rsidRPr="007E3DE1">
              <w:rPr>
                <w:sz w:val="24"/>
                <w:szCs w:val="24"/>
              </w:rPr>
              <w:t xml:space="preserve">Подведение итогов закупки производится в составе Закупочной </w:t>
            </w:r>
            <w:r w:rsidR="007F69DD" w:rsidRPr="007E3DE1">
              <w:rPr>
                <w:sz w:val="24"/>
                <w:szCs w:val="24"/>
              </w:rPr>
              <w:t xml:space="preserve">комиссии </w:t>
            </w:r>
            <w:r w:rsidR="007E3DE1" w:rsidRPr="007E3DE1">
              <w:rPr>
                <w:sz w:val="24"/>
                <w:szCs w:val="24"/>
              </w:rPr>
              <w:t xml:space="preserve">в составе закупочной комиссии </w:t>
            </w:r>
            <w:r w:rsidR="00D656EE">
              <w:rPr>
                <w:i/>
                <w:sz w:val="24"/>
                <w:szCs w:val="24"/>
              </w:rPr>
              <w:t>АН ДОО «Алмазик» 25</w:t>
            </w:r>
            <w:r w:rsidR="008D4FC2">
              <w:rPr>
                <w:i/>
                <w:sz w:val="24"/>
                <w:szCs w:val="24"/>
              </w:rPr>
              <w:t>.01.2021</w:t>
            </w:r>
            <w:r w:rsidR="007E3DE1" w:rsidRPr="007E3DE1">
              <w:rPr>
                <w:i/>
                <w:sz w:val="24"/>
                <w:szCs w:val="24"/>
              </w:rPr>
              <w:t xml:space="preserve"> в 11:00 часов (+6МСК) </w:t>
            </w:r>
            <w:r w:rsidR="007E3DE1"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007E3DE1" w:rsidRPr="007E3DE1">
              <w:rPr>
                <w:b/>
                <w:bCs/>
                <w:i/>
                <w:iCs/>
                <w:sz w:val="24"/>
                <w:szCs w:val="24"/>
              </w:rPr>
              <w:t> </w:t>
            </w: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2" w:name="_Ref446067050"/>
            <w:r w:rsidRPr="00AD7B5B">
              <w:rPr>
                <w:sz w:val="24"/>
                <w:szCs w:val="24"/>
              </w:rPr>
              <w:t>Срок заключения договора</w:t>
            </w:r>
            <w:bookmarkEnd w:id="2"/>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8D4FC2">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8D4FC2">
        <w:tc>
          <w:tcPr>
            <w:tcW w:w="572" w:type="dxa"/>
            <w:tcBorders>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w:t>
            </w:r>
            <w:r w:rsidRPr="00F95A83">
              <w:rPr>
                <w:sz w:val="24"/>
                <w:szCs w:val="24"/>
              </w:rPr>
              <w:lastRenderedPageBreak/>
              <w:t xml:space="preserve">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w:t>
            </w:r>
            <w:r w:rsidRPr="00F95A83">
              <w:rPr>
                <w:i/>
                <w:sz w:val="24"/>
                <w:szCs w:val="24"/>
              </w:rPr>
              <w:lastRenderedPageBreak/>
              <w:t>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8D4FC2">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8D4FC2">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single" w:sz="4" w:space="0" w:color="auto"/>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w:t>
            </w:r>
            <w:r w:rsidRPr="00F95A83">
              <w:rPr>
                <w:sz w:val="24"/>
                <w:szCs w:val="24"/>
              </w:rPr>
              <w:lastRenderedPageBreak/>
              <w:t xml:space="preserve">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8D4FC2">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w:t>
            </w:r>
            <w:r w:rsidRPr="00F95A83">
              <w:rPr>
                <w:sz w:val="24"/>
                <w:szCs w:val="24"/>
              </w:rPr>
              <w:lastRenderedPageBreak/>
              <w:t>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w:t>
            </w:r>
            <w:r w:rsidRPr="00F95A83">
              <w:rPr>
                <w:sz w:val="24"/>
                <w:szCs w:val="24"/>
              </w:rPr>
              <w:lastRenderedPageBreak/>
              <w:t>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доверенности  представителя на заключение договора (в случае, если договор подписывается не руководителем участника  закупки);</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Проект договора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Pr="002C1820" w:rsidRDefault="0009660A" w:rsidP="0009660A">
      <w:pPr>
        <w:suppressAutoHyphens/>
        <w:ind w:right="57"/>
        <w:jc w:val="both"/>
        <w:rPr>
          <w:b/>
          <w:sz w:val="24"/>
          <w:szCs w:val="24"/>
        </w:rPr>
      </w:pPr>
      <w:r w:rsidRPr="002C1820">
        <w:rPr>
          <w:b/>
          <w:sz w:val="24"/>
          <w:szCs w:val="24"/>
        </w:rPr>
        <w:t>Председатель</w:t>
      </w:r>
      <w:r w:rsidR="007F69DD" w:rsidRPr="002C1820">
        <w:rPr>
          <w:b/>
          <w:sz w:val="24"/>
          <w:szCs w:val="24"/>
        </w:rPr>
        <w:t xml:space="preserve"> закупочной комиссии                                                   </w:t>
      </w:r>
      <w:r w:rsidR="002C1820">
        <w:rPr>
          <w:b/>
          <w:sz w:val="24"/>
          <w:szCs w:val="24"/>
        </w:rPr>
        <w:t xml:space="preserve"> </w:t>
      </w:r>
      <w:r w:rsidR="007E3DE1" w:rsidRPr="002C1820">
        <w:rPr>
          <w:b/>
          <w:sz w:val="24"/>
          <w:szCs w:val="24"/>
        </w:rPr>
        <w:t xml:space="preserve">      Пальчиков М.В.</w:t>
      </w:r>
    </w:p>
    <w:p w:rsidR="0009660A" w:rsidRPr="002C1820" w:rsidRDefault="007F69DD" w:rsidP="0009660A">
      <w:pPr>
        <w:suppressAutoHyphens/>
        <w:ind w:right="57"/>
        <w:jc w:val="both"/>
        <w:rPr>
          <w:b/>
          <w:i/>
          <w:sz w:val="24"/>
          <w:szCs w:val="24"/>
        </w:rPr>
      </w:pPr>
      <w:r w:rsidRPr="002C1820">
        <w:rPr>
          <w:b/>
          <w:sz w:val="24"/>
          <w:szCs w:val="24"/>
        </w:rPr>
        <w:t>АН ДОО «Алмазик»</w:t>
      </w:r>
      <w:r w:rsidR="0009660A" w:rsidRPr="002C1820">
        <w:rPr>
          <w:b/>
          <w:i/>
          <w:sz w:val="24"/>
          <w:szCs w:val="24"/>
        </w:rPr>
        <w:tab/>
      </w:r>
      <w:r w:rsidR="0009660A" w:rsidRPr="002C1820">
        <w:rPr>
          <w:b/>
          <w:i/>
          <w:sz w:val="24"/>
          <w:szCs w:val="24"/>
        </w:rPr>
        <w:tab/>
      </w:r>
      <w:r w:rsidR="0009660A" w:rsidRPr="002C1820">
        <w:rPr>
          <w:b/>
          <w:i/>
          <w:sz w:val="24"/>
          <w:szCs w:val="24"/>
        </w:rPr>
        <w:tab/>
      </w:r>
      <w:r w:rsidR="0009660A" w:rsidRPr="002C1820">
        <w:rPr>
          <w:b/>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3" w:name="_Toc469544572"/>
      <w:r w:rsidRPr="00AD7B5B">
        <w:lastRenderedPageBreak/>
        <w:t>Форма заявки</w:t>
      </w:r>
    </w:p>
    <w:p w:rsidR="0009660A" w:rsidRDefault="0009660A" w:rsidP="0009660A">
      <w:pPr>
        <w:keepNext/>
      </w:pPr>
      <w:bookmarkStart w:id="4" w:name="_GoBack"/>
      <w:bookmarkEnd w:id="3"/>
      <w:bookmarkEnd w:id="4"/>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607" w:rsidRDefault="00ED3607" w:rsidP="0009660A">
      <w:r>
        <w:separator/>
      </w:r>
    </w:p>
  </w:endnote>
  <w:endnote w:type="continuationSeparator" w:id="0">
    <w:p w:rsidR="00ED3607" w:rsidRDefault="00ED3607"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607" w:rsidRDefault="00ED3607" w:rsidP="0009660A">
      <w:r>
        <w:separator/>
      </w:r>
    </w:p>
  </w:footnote>
  <w:footnote w:type="continuationSeparator" w:id="0">
    <w:p w:rsidR="00ED3607" w:rsidRDefault="00ED3607"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E2B"/>
    <w:rsid w:val="0009660A"/>
    <w:rsid w:val="000B436E"/>
    <w:rsid w:val="000C7FAC"/>
    <w:rsid w:val="0011199E"/>
    <w:rsid w:val="001253D4"/>
    <w:rsid w:val="00163000"/>
    <w:rsid w:val="001C738A"/>
    <w:rsid w:val="00280A89"/>
    <w:rsid w:val="00284B22"/>
    <w:rsid w:val="002C1820"/>
    <w:rsid w:val="0033641A"/>
    <w:rsid w:val="003D77FD"/>
    <w:rsid w:val="00420A00"/>
    <w:rsid w:val="00430DE7"/>
    <w:rsid w:val="004471E3"/>
    <w:rsid w:val="00495880"/>
    <w:rsid w:val="004B7027"/>
    <w:rsid w:val="005C342A"/>
    <w:rsid w:val="005D0BCA"/>
    <w:rsid w:val="005D2F1D"/>
    <w:rsid w:val="005E1124"/>
    <w:rsid w:val="006F68D1"/>
    <w:rsid w:val="007366A9"/>
    <w:rsid w:val="007E3DE1"/>
    <w:rsid w:val="007F69DD"/>
    <w:rsid w:val="008431E6"/>
    <w:rsid w:val="00864B34"/>
    <w:rsid w:val="008D4FC2"/>
    <w:rsid w:val="008E04AA"/>
    <w:rsid w:val="009A0837"/>
    <w:rsid w:val="009D4B06"/>
    <w:rsid w:val="00A16C59"/>
    <w:rsid w:val="00A4185E"/>
    <w:rsid w:val="00AC02F3"/>
    <w:rsid w:val="00AC332C"/>
    <w:rsid w:val="00C07EDD"/>
    <w:rsid w:val="00C118E7"/>
    <w:rsid w:val="00C162E0"/>
    <w:rsid w:val="00C843E2"/>
    <w:rsid w:val="00CD1821"/>
    <w:rsid w:val="00D1474D"/>
    <w:rsid w:val="00D656EE"/>
    <w:rsid w:val="00D6760A"/>
    <w:rsid w:val="00D87453"/>
    <w:rsid w:val="00DF7109"/>
    <w:rsid w:val="00EA39D8"/>
    <w:rsid w:val="00EB6FDE"/>
    <w:rsid w:val="00ED3607"/>
    <w:rsid w:val="00F95A83"/>
    <w:rsid w:val="00FB2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EF8D1-CD96-48E0-A182-A25E11CF2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4590</Words>
  <Characters>26165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Павлова Любовь Сергеевна</cp:lastModifiedBy>
  <cp:revision>16</cp:revision>
  <cp:lastPrinted>2021-01-13T01:37:00Z</cp:lastPrinted>
  <dcterms:created xsi:type="dcterms:W3CDTF">2018-06-18T05:00:00Z</dcterms:created>
  <dcterms:modified xsi:type="dcterms:W3CDTF">2021-01-13T01:37:00Z</dcterms:modified>
</cp:coreProperties>
</file>